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DDF" w:rsidRDefault="0043690D">
      <w:pPr>
        <w:spacing w:line="240" w:lineRule="auto"/>
      </w:pPr>
      <w:r>
        <w:rPr>
          <w:noProof/>
          <w:lang w:eastAsia="en-GB"/>
        </w:rPr>
        <w:pict>
          <v:group id="Group 2" o:spid="_x0000_s1030" style="position:absolute;margin-left:361.45pt;margin-top:-6pt;width:108.25pt;height:68.55pt;z-index:-251658240" coordorigin="11243,9987" coordsize="118,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">
            <v:roundrect id="AutoShape 4" o:spid="_x0000_s1027" style="position:absolute;left:11243;top:9987;width:119;height:7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Y6aMMA&#10;AADaAAAADwAAAGRycy9kb3ducmV2LnhtbESP0WrCQBRE3wv+w3KFvtWNFaTGrKIWoS00YswHXLLX&#10;bDB7N2RXTf++Wyj4OMzMGSZbD7YVN+p941jBdJKAIK6cbrhWUJ72L28gfEDW2DomBT/kYb0aPWWY&#10;anfnI92KUIsIYZ+iAhNCl0rpK0MW/cR1xNE7u95iiLKvpe7xHuG2la9JMpcWG44LBjvaGaouxdVG&#10;yteuevcn447zPC+v+WHxuS2+lXoeD5sliEBDeIT/2x9awQz+rs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Y6aMMAAADaAAAADwAAAAAAAAAAAAAAAACYAgAAZHJzL2Rv&#10;d25yZXYueG1sUEsFBgAAAAAEAAQA9QAAAIgDAAAAAA==&#10;" stroked="f" insetpen="t">
              <v:shadow color="#ccc"/>
              <v:textbox inset="2.88pt,2.88pt,2.88pt,2.88p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PSHE_horiz" style="position:absolute;left:11248;top:9991;width:108;height:6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HiE7CAAAA2gAAAA8AAABkcnMvZG93bnJldi54bWxEj0+LwjAUxO/CfofwBG+aKkWWrqnooqB4&#10;0i0Le3s0r3+weSlNtPXbG0HY4zAzv2FW68E04k6dqy0rmM8iEMS51TWXCrKf/fQThPPIGhvLpOBB&#10;Dtbpx2iFibY9n+l+8aUIEHYJKqi8bxMpXV6RQTezLXHwCtsZ9EF2pdQd9gFuGrmIoqU0WHNYqLCl&#10;74ry6+VmFPxdt8c2LuIl7nx/OJ9c1tjfnVKT8bD5AuFp8P/hd/ugFcTwuhJugEy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h4hOwgAAANoAAAAPAAAAAAAAAAAAAAAAAJ8C&#10;AABkcnMvZG93bnJldi54bWxQSwUGAAAAAAQABAD3AAAAjgMAAAAA&#10;" insetpen="t">
              <v:imagedata r:id="rId7" o:title="PSHE_horiz"/>
            </v:shape>
          </v:group>
        </w:pict>
      </w:r>
      <w:r w:rsidR="00840B75">
        <w:rPr>
          <w:noProof/>
          <w:lang w:eastAsia="en-GB"/>
        </w:rPr>
        <w:drawing>
          <wp:inline distT="0" distB="0" distL="0" distR="0">
            <wp:extent cx="1699260" cy="731520"/>
            <wp:effectExtent l="19050" t="0" r="0" b="0"/>
            <wp:docPr id="1" name="Picture 0" descr="bettermedwa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rmedway-small.JPG"/>
                    <pic:cNvPicPr/>
                  </pic:nvPicPr>
                  <pic:blipFill>
                    <a:blip r:embed="rId8" cstate="print"/>
                    <a:stretch>
                      <a:fillRect/>
                    </a:stretch>
                  </pic:blipFill>
                  <pic:spPr>
                    <a:xfrm>
                      <a:off x="0" y="0"/>
                      <a:ext cx="1699260" cy="731520"/>
                    </a:xfrm>
                    <a:prstGeom prst="rect">
                      <a:avLst/>
                    </a:prstGeom>
                  </pic:spPr>
                </pic:pic>
              </a:graphicData>
            </a:graphic>
          </wp:inline>
        </w:drawing>
      </w:r>
    </w:p>
    <w:p w:rsidR="007B5298" w:rsidRPr="00A447B6" w:rsidRDefault="007B5298" w:rsidP="00A447B6"/>
    <w:tbl>
      <w:tblPr>
        <w:tblStyle w:val="TableGrid"/>
        <w:tblW w:w="9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4"/>
        <w:gridCol w:w="1652"/>
        <w:gridCol w:w="3222"/>
        <w:gridCol w:w="2242"/>
      </w:tblGrid>
      <w:tr w:rsidR="00AE450B" w:rsidRPr="00A447B6" w:rsidTr="00AE2C54">
        <w:tc>
          <w:tcPr>
            <w:tcW w:w="7158" w:type="dxa"/>
            <w:gridSpan w:val="3"/>
            <w:tcBorders>
              <w:top w:val="single" w:sz="4" w:space="0" w:color="FFFFFF" w:themeColor="background1"/>
              <w:bottom w:val="dotted" w:sz="36" w:space="0" w:color="B3E9FF"/>
            </w:tcBorders>
            <w:shd w:val="clear" w:color="auto" w:fill="auto"/>
          </w:tcPr>
          <w:p w:rsidR="00AE450B" w:rsidRDefault="00AE450B" w:rsidP="00507FCE">
            <w:pPr>
              <w:spacing w:before="120" w:after="0" w:line="240" w:lineRule="auto"/>
              <w:rPr>
                <w:sz w:val="32"/>
                <w:szCs w:val="32"/>
              </w:rPr>
            </w:pPr>
            <w:r w:rsidRPr="00A931FA">
              <w:rPr>
                <w:sz w:val="32"/>
                <w:szCs w:val="32"/>
              </w:rPr>
              <w:t>Medway PSHE education</w:t>
            </w:r>
          </w:p>
          <w:p w:rsidR="00107098" w:rsidRPr="00507FCE" w:rsidRDefault="005D19A0" w:rsidP="00507FCE">
            <w:pPr>
              <w:spacing w:line="240" w:lineRule="auto"/>
              <w:rPr>
                <w:color w:val="009DDC"/>
                <w:sz w:val="32"/>
                <w:szCs w:val="32"/>
              </w:rPr>
            </w:pPr>
            <w:r>
              <w:rPr>
                <w:color w:val="009DDC"/>
                <w:sz w:val="32"/>
                <w:szCs w:val="32"/>
              </w:rPr>
              <w:t>TACKLING AND PREVENTING EXTREMISM</w:t>
            </w:r>
          </w:p>
        </w:tc>
        <w:tc>
          <w:tcPr>
            <w:tcW w:w="2242" w:type="dxa"/>
            <w:tcBorders>
              <w:top w:val="single" w:sz="4" w:space="0" w:color="FFFFFF" w:themeColor="background1"/>
              <w:bottom w:val="dotted" w:sz="36" w:space="0" w:color="B3E9FF"/>
            </w:tcBorders>
            <w:shd w:val="clear" w:color="auto" w:fill="auto"/>
          </w:tcPr>
          <w:p w:rsidR="00107098" w:rsidRDefault="00AE450B" w:rsidP="004B5801">
            <w:pPr>
              <w:spacing w:before="80" w:after="0" w:line="360" w:lineRule="exact"/>
              <w:jc w:val="right"/>
              <w:rPr>
                <w:b/>
                <w:color w:val="000000" w:themeColor="text1"/>
                <w:sz w:val="24"/>
                <w:szCs w:val="24"/>
              </w:rPr>
            </w:pPr>
            <w:r w:rsidRPr="004B5801">
              <w:rPr>
                <w:b/>
                <w:color w:val="000000" w:themeColor="text1"/>
                <w:sz w:val="24"/>
                <w:szCs w:val="24"/>
              </w:rPr>
              <w:t xml:space="preserve">Key </w:t>
            </w:r>
            <w:r w:rsidR="00FC2ED5">
              <w:rPr>
                <w:b/>
                <w:color w:val="000000" w:themeColor="text1"/>
                <w:sz w:val="24"/>
                <w:szCs w:val="24"/>
              </w:rPr>
              <w:t>s</w:t>
            </w:r>
            <w:r w:rsidR="00FC2ED5" w:rsidRPr="004B5801">
              <w:rPr>
                <w:b/>
                <w:color w:val="000000" w:themeColor="text1"/>
                <w:sz w:val="24"/>
                <w:szCs w:val="24"/>
              </w:rPr>
              <w:t xml:space="preserve">tage </w:t>
            </w:r>
            <w:r w:rsidR="005D19A0">
              <w:rPr>
                <w:b/>
                <w:color w:val="000000" w:themeColor="text1"/>
                <w:sz w:val="24"/>
                <w:szCs w:val="24"/>
              </w:rPr>
              <w:t>4</w:t>
            </w:r>
          </w:p>
          <w:p w:rsidR="00A931FA" w:rsidRPr="00507FCE" w:rsidRDefault="00A931FA" w:rsidP="00507FCE">
            <w:pPr>
              <w:spacing w:after="0" w:line="360" w:lineRule="exact"/>
              <w:jc w:val="right"/>
              <w:rPr>
                <w:color w:val="000000" w:themeColor="text1"/>
                <w:sz w:val="24"/>
                <w:szCs w:val="24"/>
              </w:rPr>
            </w:pPr>
          </w:p>
          <w:p w:rsidR="00AE450B" w:rsidRPr="00A447B6" w:rsidRDefault="00AE450B" w:rsidP="00DA1342">
            <w:pPr>
              <w:spacing w:after="0" w:line="360" w:lineRule="exact"/>
              <w:jc w:val="right"/>
              <w:rPr>
                <w:color w:val="000000" w:themeColor="text1"/>
              </w:rPr>
            </w:pPr>
          </w:p>
        </w:tc>
      </w:tr>
      <w:tr w:rsidR="00AE2C54" w:rsidRPr="00A447B6" w:rsidTr="0028172D">
        <w:tc>
          <w:tcPr>
            <w:tcW w:w="9400" w:type="dxa"/>
            <w:gridSpan w:val="4"/>
            <w:tcBorders>
              <w:top w:val="dotted" w:sz="36" w:space="0" w:color="B3E9FF"/>
            </w:tcBorders>
            <w:shd w:val="clear" w:color="auto" w:fill="auto"/>
          </w:tcPr>
          <w:p w:rsidR="00AE2C54" w:rsidRPr="00A931FA" w:rsidRDefault="00AE2C54" w:rsidP="009E6158">
            <w:pPr>
              <w:spacing w:before="120" w:after="480" w:line="240" w:lineRule="auto"/>
              <w:rPr>
                <w:color w:val="000000" w:themeColor="text1"/>
                <w:sz w:val="24"/>
                <w:szCs w:val="24"/>
              </w:rPr>
            </w:pPr>
            <w:r w:rsidRPr="00B70DD5">
              <w:rPr>
                <w:b/>
                <w:color w:val="000000" w:themeColor="text1"/>
                <w:sz w:val="48"/>
                <w:szCs w:val="48"/>
              </w:rPr>
              <w:t xml:space="preserve">Lesson </w:t>
            </w:r>
            <w:r w:rsidR="009E6158">
              <w:rPr>
                <w:b/>
                <w:color w:val="000000" w:themeColor="text1"/>
                <w:sz w:val="48"/>
                <w:szCs w:val="48"/>
              </w:rPr>
              <w:t>4</w:t>
            </w:r>
            <w:r w:rsidRPr="00B70DD5">
              <w:rPr>
                <w:b/>
                <w:color w:val="000000" w:themeColor="text1"/>
                <w:sz w:val="48"/>
                <w:szCs w:val="48"/>
              </w:rPr>
              <w:t xml:space="preserve">: </w:t>
            </w:r>
            <w:r w:rsidR="009E6158">
              <w:rPr>
                <w:b/>
                <w:color w:val="000000" w:themeColor="text1"/>
                <w:sz w:val="48"/>
                <w:szCs w:val="48"/>
              </w:rPr>
              <w:t>How can I help my community?</w:t>
            </w:r>
          </w:p>
        </w:tc>
      </w:tr>
      <w:tr w:rsidR="00A931FA" w:rsidRPr="00A447B6" w:rsidTr="00AE2C54">
        <w:tc>
          <w:tcPr>
            <w:tcW w:w="7158" w:type="dxa"/>
            <w:gridSpan w:val="3"/>
            <w:tcBorders>
              <w:left w:val="single" w:sz="4" w:space="0" w:color="009DDC"/>
              <w:bottom w:val="single" w:sz="4" w:space="0" w:color="009DDC"/>
            </w:tcBorders>
            <w:shd w:val="clear" w:color="auto" w:fill="009DDC"/>
          </w:tcPr>
          <w:p w:rsidR="00A931FA" w:rsidRPr="00FA5F5E" w:rsidRDefault="00FA5F5E" w:rsidP="00FA5F5E">
            <w:pPr>
              <w:spacing w:before="120"/>
              <w:rPr>
                <w:b/>
                <w:color w:val="FFFFFF" w:themeColor="background1"/>
                <w:sz w:val="28"/>
                <w:szCs w:val="28"/>
              </w:rPr>
            </w:pPr>
            <w:r w:rsidRPr="00FA5F5E">
              <w:rPr>
                <w:b/>
                <w:color w:val="FFFFFF" w:themeColor="background1"/>
                <w:sz w:val="28"/>
                <w:szCs w:val="28"/>
              </w:rPr>
              <w:t>Context</w:t>
            </w:r>
          </w:p>
        </w:tc>
        <w:tc>
          <w:tcPr>
            <w:tcW w:w="2242" w:type="dxa"/>
            <w:tcBorders>
              <w:bottom w:val="single" w:sz="4" w:space="0" w:color="009DDC"/>
            </w:tcBorders>
            <w:shd w:val="clear" w:color="auto" w:fill="009DDC"/>
          </w:tcPr>
          <w:p w:rsidR="00A931FA" w:rsidRPr="00A931FA" w:rsidRDefault="00A931FA" w:rsidP="00A931FA">
            <w:pPr>
              <w:spacing w:before="120" w:after="0" w:line="360" w:lineRule="exact"/>
              <w:jc w:val="right"/>
              <w:rPr>
                <w:color w:val="000000" w:themeColor="text1"/>
                <w:sz w:val="24"/>
                <w:szCs w:val="24"/>
              </w:rPr>
            </w:pPr>
          </w:p>
        </w:tc>
      </w:tr>
      <w:tr w:rsidR="00574854" w:rsidRPr="00A447B6" w:rsidTr="00AE2C54">
        <w:tc>
          <w:tcPr>
            <w:tcW w:w="3936" w:type="dxa"/>
            <w:gridSpan w:val="2"/>
            <w:tcBorders>
              <w:top w:val="single" w:sz="4" w:space="0" w:color="009DDC"/>
              <w:left w:val="single" w:sz="4" w:space="0" w:color="009DDC"/>
              <w:bottom w:val="single" w:sz="4" w:space="0" w:color="009DDC"/>
            </w:tcBorders>
            <w:shd w:val="clear" w:color="auto" w:fill="auto"/>
            <w:tcMar>
              <w:left w:w="227" w:type="dxa"/>
              <w:right w:w="227" w:type="dxa"/>
            </w:tcMar>
          </w:tcPr>
          <w:p w:rsidR="005D19A0" w:rsidRPr="005D19A0" w:rsidRDefault="005D19A0" w:rsidP="006E3322">
            <w:pPr>
              <w:spacing w:before="120" w:line="250" w:lineRule="exact"/>
              <w:rPr>
                <w:b/>
                <w:color w:val="009DDC"/>
                <w:sz w:val="20"/>
                <w:szCs w:val="20"/>
              </w:rPr>
            </w:pPr>
            <w:r w:rsidRPr="005D19A0">
              <w:rPr>
                <w:b/>
                <w:color w:val="009DDC"/>
                <w:sz w:val="20"/>
                <w:szCs w:val="20"/>
              </w:rPr>
              <w:t>References to the PSHE Association Programme of Study</w:t>
            </w:r>
          </w:p>
          <w:p w:rsidR="00DA1342" w:rsidRPr="00D824E8" w:rsidRDefault="005D19A0" w:rsidP="00D824E8">
            <w:pPr>
              <w:spacing w:after="0" w:line="250" w:lineRule="exact"/>
              <w:rPr>
                <w:b/>
                <w:color w:val="009DDC"/>
                <w:sz w:val="19"/>
                <w:szCs w:val="19"/>
              </w:rPr>
            </w:pPr>
            <w:r>
              <w:rPr>
                <w:b/>
                <w:color w:val="009DDC"/>
                <w:sz w:val="19"/>
                <w:szCs w:val="19"/>
              </w:rPr>
              <w:t xml:space="preserve">Key stage 4 </w:t>
            </w:r>
            <w:r w:rsidR="00DA1342" w:rsidRPr="00D824E8">
              <w:rPr>
                <w:b/>
                <w:color w:val="009DDC"/>
                <w:sz w:val="19"/>
                <w:szCs w:val="19"/>
              </w:rPr>
              <w:t xml:space="preserve">Core theme </w:t>
            </w:r>
            <w:r>
              <w:rPr>
                <w:b/>
                <w:color w:val="009DDC"/>
                <w:sz w:val="19"/>
                <w:szCs w:val="19"/>
              </w:rPr>
              <w:t>2:</w:t>
            </w:r>
            <w:r w:rsidR="00DA1342" w:rsidRPr="00D824E8">
              <w:rPr>
                <w:b/>
                <w:color w:val="009DDC"/>
                <w:sz w:val="19"/>
                <w:szCs w:val="19"/>
              </w:rPr>
              <w:t xml:space="preserve"> </w:t>
            </w:r>
            <w:r>
              <w:rPr>
                <w:b/>
                <w:color w:val="009DDC"/>
                <w:sz w:val="19"/>
                <w:szCs w:val="19"/>
              </w:rPr>
              <w:t>Relationships</w:t>
            </w:r>
          </w:p>
          <w:p w:rsidR="009E6158" w:rsidRPr="009054E0" w:rsidRDefault="009E6158" w:rsidP="009E6158">
            <w:pPr>
              <w:pStyle w:val="ListParagraph"/>
              <w:numPr>
                <w:ilvl w:val="0"/>
                <w:numId w:val="3"/>
              </w:numPr>
              <w:spacing w:after="0" w:line="250" w:lineRule="exact"/>
              <w:ind w:left="284" w:hanging="284"/>
              <w:rPr>
                <w:color w:val="009DDC"/>
                <w:sz w:val="19"/>
                <w:szCs w:val="19"/>
              </w:rPr>
            </w:pPr>
            <w:r w:rsidRPr="009054E0">
              <w:rPr>
                <w:color w:val="009DDC"/>
                <w:sz w:val="19"/>
                <w:szCs w:val="19"/>
              </w:rPr>
              <w:t>to recognise when others are using manipulation, persuasion or coercion and how to respond</w:t>
            </w:r>
          </w:p>
          <w:p w:rsidR="00DA1342" w:rsidRPr="005D19A0" w:rsidRDefault="005D19A0" w:rsidP="005D19A0">
            <w:pPr>
              <w:pStyle w:val="ListParagraph"/>
              <w:numPr>
                <w:ilvl w:val="0"/>
                <w:numId w:val="3"/>
              </w:numPr>
              <w:spacing w:line="250" w:lineRule="exact"/>
              <w:ind w:left="284" w:hanging="284"/>
              <w:rPr>
                <w:color w:val="009DDC"/>
                <w:sz w:val="19"/>
                <w:szCs w:val="19"/>
              </w:rPr>
            </w:pPr>
            <w:r w:rsidRPr="005D19A0">
              <w:rPr>
                <w:color w:val="009DDC"/>
                <w:sz w:val="19"/>
                <w:szCs w:val="19"/>
              </w:rPr>
              <w:t>the role peers can play in supporting one another</w:t>
            </w:r>
            <w:r w:rsidR="00DA1342" w:rsidRPr="005D19A0">
              <w:rPr>
                <w:color w:val="009DDC"/>
                <w:sz w:val="19"/>
                <w:szCs w:val="19"/>
              </w:rPr>
              <w:t xml:space="preserve"> </w:t>
            </w:r>
          </w:p>
          <w:p w:rsidR="006E3322" w:rsidRDefault="005D19A0" w:rsidP="00D824E8">
            <w:pPr>
              <w:spacing w:after="0" w:line="250" w:lineRule="exact"/>
              <w:rPr>
                <w:b/>
                <w:color w:val="009DDC"/>
                <w:sz w:val="19"/>
                <w:szCs w:val="19"/>
              </w:rPr>
            </w:pPr>
            <w:r>
              <w:rPr>
                <w:b/>
                <w:color w:val="009DDC"/>
                <w:sz w:val="19"/>
                <w:szCs w:val="19"/>
              </w:rPr>
              <w:t>Key stag</w:t>
            </w:r>
            <w:r w:rsidRPr="005D19A0">
              <w:rPr>
                <w:b/>
                <w:color w:val="009DDC"/>
                <w:sz w:val="19"/>
                <w:szCs w:val="19"/>
              </w:rPr>
              <w:t>e 4 Core theme 3:</w:t>
            </w:r>
            <w:r w:rsidR="00DA1342" w:rsidRPr="005D19A0">
              <w:rPr>
                <w:b/>
                <w:color w:val="009DDC"/>
                <w:sz w:val="19"/>
                <w:szCs w:val="19"/>
              </w:rPr>
              <w:t xml:space="preserve"> </w:t>
            </w:r>
          </w:p>
          <w:p w:rsidR="00DA1342" w:rsidRPr="00D824E8" w:rsidRDefault="005D19A0" w:rsidP="00D824E8">
            <w:pPr>
              <w:spacing w:after="0" w:line="250" w:lineRule="exact"/>
              <w:rPr>
                <w:b/>
                <w:color w:val="009DDC"/>
                <w:sz w:val="19"/>
                <w:szCs w:val="19"/>
              </w:rPr>
            </w:pPr>
            <w:r w:rsidRPr="005D19A0">
              <w:rPr>
                <w:b/>
                <w:color w:val="009DDC"/>
                <w:sz w:val="19"/>
                <w:szCs w:val="19"/>
              </w:rPr>
              <w:t>Living in the wider world</w:t>
            </w:r>
          </w:p>
          <w:p w:rsidR="005D19A0" w:rsidRPr="005D19A0" w:rsidRDefault="005D19A0" w:rsidP="005D19A0">
            <w:pPr>
              <w:pStyle w:val="ListParagraph"/>
              <w:numPr>
                <w:ilvl w:val="0"/>
                <w:numId w:val="3"/>
              </w:numPr>
              <w:spacing w:line="250" w:lineRule="exact"/>
              <w:ind w:left="284" w:hanging="284"/>
              <w:rPr>
                <w:color w:val="009DDC"/>
                <w:sz w:val="19"/>
                <w:szCs w:val="19"/>
              </w:rPr>
            </w:pPr>
            <w:r w:rsidRPr="005D19A0">
              <w:rPr>
                <w:color w:val="009DDC"/>
                <w:sz w:val="19"/>
                <w:szCs w:val="19"/>
              </w:rPr>
              <w:t>the unacceptability of all forms of discrimination, and the need to challenge it in the wider community, including the workplace</w:t>
            </w:r>
          </w:p>
          <w:p w:rsidR="005D19A0" w:rsidRDefault="005D19A0" w:rsidP="005D19A0">
            <w:pPr>
              <w:pStyle w:val="ListParagraph"/>
              <w:numPr>
                <w:ilvl w:val="0"/>
                <w:numId w:val="3"/>
              </w:numPr>
              <w:spacing w:line="250" w:lineRule="exact"/>
              <w:ind w:left="284" w:hanging="284"/>
              <w:rPr>
                <w:color w:val="009DDC"/>
                <w:sz w:val="19"/>
                <w:szCs w:val="19"/>
              </w:rPr>
            </w:pPr>
            <w:r w:rsidRPr="005D19A0">
              <w:rPr>
                <w:color w:val="009DDC"/>
                <w:sz w:val="19"/>
                <w:szCs w:val="19"/>
              </w:rPr>
              <w:t>to think critically about extremism and intolerance in whatever forms they take</w:t>
            </w:r>
          </w:p>
          <w:p w:rsidR="006E3322" w:rsidRPr="005D19A0" w:rsidRDefault="006E3322" w:rsidP="005D19A0">
            <w:pPr>
              <w:pStyle w:val="ListParagraph"/>
              <w:numPr>
                <w:ilvl w:val="0"/>
                <w:numId w:val="3"/>
              </w:numPr>
              <w:spacing w:line="250" w:lineRule="exact"/>
              <w:ind w:left="284" w:hanging="284"/>
              <w:rPr>
                <w:color w:val="009DDC"/>
                <w:sz w:val="19"/>
                <w:szCs w:val="19"/>
              </w:rPr>
            </w:pPr>
            <w:r w:rsidRPr="005D19A0">
              <w:rPr>
                <w:color w:val="009DDC"/>
                <w:sz w:val="19"/>
                <w:szCs w:val="19"/>
              </w:rPr>
              <w:t>to recognise the shared responsibility to protect the community from violent extremism and how to respond to anything that causes anxiety or concern</w:t>
            </w:r>
          </w:p>
          <w:p w:rsidR="0007502E" w:rsidRPr="005D19A0" w:rsidRDefault="0007502E" w:rsidP="006E3322">
            <w:pPr>
              <w:pStyle w:val="ListParagraph"/>
              <w:spacing w:line="250" w:lineRule="exact"/>
              <w:ind w:firstLine="0"/>
              <w:rPr>
                <w:sz w:val="20"/>
                <w:szCs w:val="20"/>
              </w:rPr>
            </w:pPr>
          </w:p>
        </w:tc>
        <w:tc>
          <w:tcPr>
            <w:tcW w:w="5464" w:type="dxa"/>
            <w:gridSpan w:val="2"/>
            <w:tcBorders>
              <w:top w:val="single" w:sz="4" w:space="0" w:color="009DDC"/>
              <w:bottom w:val="single" w:sz="4" w:space="0" w:color="009DDC"/>
              <w:right w:val="single" w:sz="4" w:space="0" w:color="009DDC"/>
            </w:tcBorders>
            <w:tcMar>
              <w:left w:w="227" w:type="dxa"/>
              <w:right w:w="227" w:type="dxa"/>
            </w:tcMar>
          </w:tcPr>
          <w:p w:rsidR="009E6158" w:rsidRPr="009E6158" w:rsidRDefault="009E6158" w:rsidP="009E6158">
            <w:pPr>
              <w:spacing w:before="120"/>
              <w:rPr>
                <w:rFonts w:eastAsia="Times New Roman"/>
              </w:rPr>
            </w:pPr>
            <w:r w:rsidRPr="009E6158">
              <w:rPr>
                <w:rFonts w:eastAsia="Times New Roman"/>
              </w:rPr>
              <w:t>This is the last in a series of four lessons. This lesson aims to help young people to apply their learning from the previous lessons</w:t>
            </w:r>
            <w:r w:rsidR="00FC2ED5">
              <w:rPr>
                <w:rFonts w:eastAsia="Times New Roman"/>
              </w:rPr>
              <w:t>,</w:t>
            </w:r>
            <w:r w:rsidRPr="009E6158">
              <w:rPr>
                <w:rFonts w:eastAsia="Times New Roman"/>
              </w:rPr>
              <w:t xml:space="preserve"> and see how they can be a positive member of their communities to support their own and others’ wellbeing.</w:t>
            </w:r>
          </w:p>
          <w:p w:rsidR="009E6158" w:rsidRPr="009E6158" w:rsidRDefault="009E6158" w:rsidP="009E6158">
            <w:pPr>
              <w:spacing w:before="120"/>
              <w:rPr>
                <w:rFonts w:eastAsia="Times New Roman"/>
              </w:rPr>
            </w:pPr>
            <w:r w:rsidRPr="009E6158">
              <w:rPr>
                <w:rFonts w:eastAsia="Times New Roman"/>
              </w:rPr>
              <w:t>The lesson plan is based on a one-hour lesson.</w:t>
            </w:r>
            <w:r w:rsidR="00FC2ED5">
              <w:rPr>
                <w:rFonts w:eastAsia="Times New Roman"/>
              </w:rPr>
              <w:t xml:space="preserve"> </w:t>
            </w:r>
            <w:r w:rsidR="00FC2ED5" w:rsidRPr="009E6158">
              <w:rPr>
                <w:rFonts w:eastAsia="Times New Roman"/>
              </w:rPr>
              <w:t>Whil</w:t>
            </w:r>
            <w:r w:rsidR="00FC2ED5">
              <w:rPr>
                <w:rFonts w:eastAsia="Times New Roman"/>
              </w:rPr>
              <w:t>e</w:t>
            </w:r>
            <w:r w:rsidR="00FC2ED5" w:rsidRPr="009E6158">
              <w:rPr>
                <w:rFonts w:eastAsia="Times New Roman"/>
              </w:rPr>
              <w:t xml:space="preserve"> </w:t>
            </w:r>
            <w:r w:rsidRPr="009E6158">
              <w:rPr>
                <w:rFonts w:eastAsia="Times New Roman"/>
              </w:rPr>
              <w:t>it is always important for PSHE education lessons to be pacy, it is equally important to meet the needs of your pupils.</w:t>
            </w:r>
            <w:r w:rsidR="00FC2ED5">
              <w:rPr>
                <w:rFonts w:eastAsia="Times New Roman"/>
              </w:rPr>
              <w:t xml:space="preserve"> </w:t>
            </w:r>
            <w:r w:rsidRPr="009E6158">
              <w:rPr>
                <w:rFonts w:eastAsia="Times New Roman"/>
              </w:rPr>
              <w:t xml:space="preserve">More may be gained from spending longer on </w:t>
            </w:r>
            <w:r w:rsidR="00FC2ED5">
              <w:rPr>
                <w:rFonts w:eastAsia="Times New Roman"/>
              </w:rPr>
              <w:t>exploring</w:t>
            </w:r>
            <w:r w:rsidR="00FC2ED5" w:rsidRPr="009E6158">
              <w:rPr>
                <w:rFonts w:eastAsia="Times New Roman"/>
              </w:rPr>
              <w:t xml:space="preserve"> </w:t>
            </w:r>
            <w:r w:rsidRPr="009E6158">
              <w:rPr>
                <w:rFonts w:eastAsia="Times New Roman"/>
              </w:rPr>
              <w:t xml:space="preserve">in-depth an activity that has fired up discussion and imagination, so long as you are comfortable leading the discussion and feel </w:t>
            </w:r>
            <w:r w:rsidR="00FC2ED5">
              <w:rPr>
                <w:rFonts w:eastAsia="Times New Roman"/>
              </w:rPr>
              <w:t xml:space="preserve">that the </w:t>
            </w:r>
            <w:r w:rsidRPr="009E6158">
              <w:rPr>
                <w:rFonts w:eastAsia="Times New Roman"/>
              </w:rPr>
              <w:t>pupils are progressing towards the lesson objectives.</w:t>
            </w:r>
            <w:r w:rsidR="00FC2ED5">
              <w:rPr>
                <w:rFonts w:eastAsia="Times New Roman"/>
              </w:rPr>
              <w:t xml:space="preserve"> </w:t>
            </w:r>
          </w:p>
          <w:p w:rsidR="004C2C24" w:rsidRDefault="009E6158" w:rsidP="009E6158">
            <w:pPr>
              <w:spacing w:before="120"/>
              <w:rPr>
                <w:rFonts w:eastAsia="Times New Roman"/>
              </w:rPr>
            </w:pPr>
            <w:r w:rsidRPr="009E6158">
              <w:rPr>
                <w:rFonts w:eastAsia="Times New Roman"/>
              </w:rPr>
              <w:t>Neither this, nor any of the other lessons, is designed to be taught in isolation, but should always form part of a planned, developmental PSHE education programme.</w:t>
            </w:r>
          </w:p>
          <w:p w:rsidR="00FC2ED5" w:rsidRPr="009E6158" w:rsidRDefault="00FC2ED5" w:rsidP="009E6158">
            <w:pPr>
              <w:spacing w:before="120"/>
              <w:rPr>
                <w:rFonts w:eastAsia="Times New Roman"/>
                <w:sz w:val="20"/>
                <w:szCs w:val="20"/>
              </w:rPr>
            </w:pPr>
          </w:p>
        </w:tc>
      </w:tr>
      <w:tr w:rsidR="00FC2ED5" w:rsidRPr="00A447B6" w:rsidTr="00C47C4D">
        <w:tc>
          <w:tcPr>
            <w:tcW w:w="2284" w:type="dxa"/>
            <w:tcBorders>
              <w:top w:val="single" w:sz="4" w:space="0" w:color="D5F3FF"/>
              <w:bottom w:val="single" w:sz="4" w:space="0" w:color="FFFFFF" w:themeColor="background1"/>
            </w:tcBorders>
            <w:shd w:val="clear" w:color="auto" w:fill="auto"/>
          </w:tcPr>
          <w:p w:rsidR="00FC2ED5" w:rsidRDefault="00FC2ED5" w:rsidP="00C47C4D">
            <w:pPr>
              <w:spacing w:before="120"/>
              <w:jc w:val="center"/>
              <w:rPr>
                <w:b/>
                <w:color w:val="2C004B"/>
                <w:sz w:val="24"/>
                <w:szCs w:val="24"/>
              </w:rPr>
            </w:pPr>
          </w:p>
          <w:p w:rsidR="00FC2ED5" w:rsidRDefault="00FC2ED5" w:rsidP="00C47C4D">
            <w:pPr>
              <w:spacing w:before="120"/>
              <w:jc w:val="center"/>
              <w:rPr>
                <w:b/>
                <w:color w:val="2C004B"/>
                <w:sz w:val="24"/>
                <w:szCs w:val="24"/>
              </w:rPr>
            </w:pPr>
          </w:p>
          <w:p w:rsidR="00FC2ED5" w:rsidRDefault="00FC2ED5" w:rsidP="00C47C4D">
            <w:pPr>
              <w:spacing w:before="120"/>
              <w:jc w:val="center"/>
              <w:rPr>
                <w:b/>
                <w:color w:val="2C004B"/>
                <w:sz w:val="24"/>
                <w:szCs w:val="24"/>
              </w:rPr>
            </w:pPr>
          </w:p>
          <w:p w:rsidR="00FC2ED5" w:rsidRDefault="00FC2ED5" w:rsidP="00C47C4D">
            <w:pPr>
              <w:spacing w:before="120"/>
              <w:jc w:val="center"/>
              <w:rPr>
                <w:b/>
                <w:color w:val="2C004B"/>
                <w:sz w:val="24"/>
                <w:szCs w:val="24"/>
              </w:rPr>
            </w:pPr>
          </w:p>
          <w:p w:rsidR="00FC2ED5" w:rsidRPr="001F5ECE" w:rsidRDefault="00FC2ED5" w:rsidP="00C47C4D">
            <w:pPr>
              <w:spacing w:before="120"/>
              <w:jc w:val="center"/>
              <w:rPr>
                <w:b/>
                <w:color w:val="2C004B"/>
                <w:sz w:val="24"/>
                <w:szCs w:val="24"/>
              </w:rPr>
            </w:pPr>
          </w:p>
        </w:tc>
        <w:tc>
          <w:tcPr>
            <w:tcW w:w="7116" w:type="dxa"/>
            <w:gridSpan w:val="3"/>
            <w:tcBorders>
              <w:top w:val="single" w:sz="4" w:space="0" w:color="D5F3FF"/>
            </w:tcBorders>
            <w:shd w:val="clear" w:color="auto" w:fill="auto"/>
          </w:tcPr>
          <w:p w:rsidR="00FC2ED5" w:rsidRDefault="00FC2ED5" w:rsidP="00C47C4D">
            <w:pPr>
              <w:spacing w:before="120" w:after="0"/>
            </w:pPr>
          </w:p>
        </w:tc>
      </w:tr>
      <w:tr w:rsidR="00AE450B" w:rsidRPr="00A447B6" w:rsidTr="00AE2C54">
        <w:tc>
          <w:tcPr>
            <w:tcW w:w="2284" w:type="dxa"/>
            <w:tcBorders>
              <w:top w:val="single" w:sz="4" w:space="0" w:color="D5F3FF"/>
              <w:bottom w:val="single" w:sz="4" w:space="0" w:color="FFFFFF" w:themeColor="background1"/>
            </w:tcBorders>
            <w:shd w:val="clear" w:color="auto" w:fill="D5F3FF"/>
          </w:tcPr>
          <w:p w:rsidR="002F0EA2" w:rsidRPr="001F5ECE" w:rsidRDefault="002F0EA2" w:rsidP="005D19A0">
            <w:pPr>
              <w:spacing w:before="120"/>
              <w:jc w:val="center"/>
              <w:rPr>
                <w:b/>
                <w:color w:val="2C004B"/>
                <w:sz w:val="24"/>
                <w:szCs w:val="24"/>
              </w:rPr>
            </w:pPr>
            <w:r w:rsidRPr="001F5ECE">
              <w:rPr>
                <w:b/>
                <w:color w:val="2C004B"/>
                <w:sz w:val="24"/>
                <w:szCs w:val="24"/>
              </w:rPr>
              <w:lastRenderedPageBreak/>
              <w:t xml:space="preserve">Learning </w:t>
            </w:r>
            <w:r w:rsidR="005D19A0">
              <w:rPr>
                <w:b/>
                <w:color w:val="2C004B"/>
                <w:sz w:val="24"/>
                <w:szCs w:val="24"/>
              </w:rPr>
              <w:t>o</w:t>
            </w:r>
            <w:r w:rsidR="00B567E8" w:rsidRPr="001F5ECE">
              <w:rPr>
                <w:b/>
                <w:color w:val="2C004B"/>
                <w:sz w:val="24"/>
                <w:szCs w:val="24"/>
              </w:rPr>
              <w:t>bjectives</w:t>
            </w:r>
          </w:p>
        </w:tc>
        <w:tc>
          <w:tcPr>
            <w:tcW w:w="7116" w:type="dxa"/>
            <w:gridSpan w:val="3"/>
            <w:tcBorders>
              <w:top w:val="single" w:sz="4" w:space="0" w:color="D5F3FF"/>
              <w:bottom w:val="single" w:sz="4" w:space="0" w:color="D5F3FF"/>
            </w:tcBorders>
          </w:tcPr>
          <w:p w:rsidR="002F0EA2" w:rsidRPr="00A447B6" w:rsidRDefault="005D19A0" w:rsidP="00DA1342">
            <w:pPr>
              <w:spacing w:before="120" w:after="0"/>
            </w:pPr>
            <w:r>
              <w:t>Pupils</w:t>
            </w:r>
            <w:r w:rsidR="002F0EA2" w:rsidRPr="00A447B6">
              <w:t>:</w:t>
            </w:r>
          </w:p>
          <w:p w:rsidR="009E6158" w:rsidRPr="009E6158" w:rsidRDefault="009E6158" w:rsidP="009E6158">
            <w:pPr>
              <w:pStyle w:val="ListParagraph"/>
              <w:numPr>
                <w:ilvl w:val="0"/>
                <w:numId w:val="16"/>
              </w:numPr>
              <w:spacing w:after="0"/>
              <w:ind w:left="284" w:hanging="284"/>
            </w:pPr>
            <w:r w:rsidRPr="009E6158">
              <w:t>investigate the ways that people can be drawn into extremist groups</w:t>
            </w:r>
          </w:p>
          <w:p w:rsidR="009E6158" w:rsidRPr="009E6158" w:rsidRDefault="009E6158" w:rsidP="009E6158">
            <w:pPr>
              <w:pStyle w:val="ListParagraph"/>
              <w:numPr>
                <w:ilvl w:val="0"/>
                <w:numId w:val="16"/>
              </w:numPr>
              <w:spacing w:after="0"/>
              <w:ind w:left="284" w:hanging="284"/>
            </w:pPr>
            <w:r w:rsidRPr="009E6158">
              <w:t>know how to challenge intolerance and divisive behaviour</w:t>
            </w:r>
          </w:p>
          <w:p w:rsidR="002F0EA2" w:rsidRPr="00A447B6" w:rsidRDefault="009E6158" w:rsidP="009E6158">
            <w:pPr>
              <w:pStyle w:val="ListParagraph"/>
              <w:numPr>
                <w:ilvl w:val="0"/>
                <w:numId w:val="16"/>
              </w:numPr>
              <w:ind w:left="284" w:hanging="284"/>
            </w:pPr>
            <w:r w:rsidRPr="009E6158">
              <w:t>propose ways to resist influence to act in ways which go against laws, human rights and their own values</w:t>
            </w:r>
          </w:p>
        </w:tc>
      </w:tr>
      <w:tr w:rsidR="00AE450B" w:rsidRPr="00A447B6" w:rsidTr="00AE2C54">
        <w:tc>
          <w:tcPr>
            <w:tcW w:w="2284" w:type="dxa"/>
            <w:tcBorders>
              <w:top w:val="single" w:sz="4" w:space="0" w:color="FFFFFF" w:themeColor="background1"/>
              <w:bottom w:val="single" w:sz="4" w:space="0" w:color="FFFFFF" w:themeColor="background1"/>
            </w:tcBorders>
            <w:shd w:val="clear" w:color="auto" w:fill="D5F3FF"/>
          </w:tcPr>
          <w:p w:rsidR="002F0EA2" w:rsidRPr="001F5ECE" w:rsidRDefault="002F0EA2" w:rsidP="005D19A0">
            <w:pPr>
              <w:spacing w:before="120"/>
              <w:jc w:val="center"/>
              <w:rPr>
                <w:b/>
                <w:color w:val="2C004B"/>
                <w:sz w:val="24"/>
                <w:szCs w:val="24"/>
              </w:rPr>
            </w:pPr>
            <w:r w:rsidRPr="001F5ECE">
              <w:rPr>
                <w:b/>
                <w:color w:val="2C004B"/>
                <w:sz w:val="24"/>
                <w:szCs w:val="24"/>
              </w:rPr>
              <w:t xml:space="preserve">Intended </w:t>
            </w:r>
            <w:r w:rsidR="005D19A0">
              <w:rPr>
                <w:b/>
                <w:color w:val="2C004B"/>
                <w:sz w:val="24"/>
                <w:szCs w:val="24"/>
              </w:rPr>
              <w:t>l</w:t>
            </w:r>
            <w:r w:rsidR="00B567E8" w:rsidRPr="001F5ECE">
              <w:rPr>
                <w:b/>
                <w:color w:val="2C004B"/>
                <w:sz w:val="24"/>
                <w:szCs w:val="24"/>
              </w:rPr>
              <w:t xml:space="preserve">earning </w:t>
            </w:r>
            <w:r w:rsidR="005D19A0">
              <w:rPr>
                <w:b/>
                <w:color w:val="2C004B"/>
                <w:sz w:val="24"/>
                <w:szCs w:val="24"/>
              </w:rPr>
              <w:t>o</w:t>
            </w:r>
            <w:r w:rsidR="00B567E8" w:rsidRPr="001F5ECE">
              <w:rPr>
                <w:b/>
                <w:color w:val="2C004B"/>
                <w:sz w:val="24"/>
                <w:szCs w:val="24"/>
              </w:rPr>
              <w:t>utcomes</w:t>
            </w:r>
          </w:p>
        </w:tc>
        <w:tc>
          <w:tcPr>
            <w:tcW w:w="7116" w:type="dxa"/>
            <w:gridSpan w:val="3"/>
            <w:tcBorders>
              <w:top w:val="single" w:sz="4" w:space="0" w:color="D5F3FF"/>
              <w:bottom w:val="single" w:sz="4" w:space="0" w:color="D5F3FF"/>
            </w:tcBorders>
          </w:tcPr>
          <w:p w:rsidR="001837E1" w:rsidRPr="00A447B6" w:rsidRDefault="001837E1" w:rsidP="001837E1">
            <w:pPr>
              <w:spacing w:before="120" w:after="0"/>
            </w:pPr>
            <w:r>
              <w:t>Pupils can</w:t>
            </w:r>
            <w:r w:rsidRPr="00A447B6">
              <w:t>:</w:t>
            </w:r>
          </w:p>
          <w:p w:rsidR="009E6158" w:rsidRPr="009E6158" w:rsidRDefault="00FC2ED5" w:rsidP="009E6158">
            <w:pPr>
              <w:pStyle w:val="ListParagraph"/>
              <w:numPr>
                <w:ilvl w:val="0"/>
                <w:numId w:val="18"/>
              </w:numPr>
              <w:spacing w:after="0"/>
              <w:ind w:left="284" w:hanging="284"/>
            </w:pPr>
            <w:r>
              <w:t>e</w:t>
            </w:r>
            <w:r w:rsidRPr="009E6158">
              <w:t xml:space="preserve">xplain </w:t>
            </w:r>
            <w:r w:rsidR="009E6158" w:rsidRPr="009E6158">
              <w:t>situations and techniques which might cause someone to become involved in an extremist group</w:t>
            </w:r>
          </w:p>
          <w:p w:rsidR="009E6158" w:rsidRPr="009E6158" w:rsidRDefault="00FC2ED5" w:rsidP="009E6158">
            <w:pPr>
              <w:pStyle w:val="ListParagraph"/>
              <w:numPr>
                <w:ilvl w:val="0"/>
                <w:numId w:val="18"/>
              </w:numPr>
              <w:spacing w:after="0"/>
              <w:ind w:left="284" w:hanging="284"/>
            </w:pPr>
            <w:r>
              <w:t>s</w:t>
            </w:r>
            <w:r w:rsidRPr="009E6158">
              <w:t xml:space="preserve">uggest </w:t>
            </w:r>
            <w:r w:rsidR="009E6158" w:rsidRPr="009E6158">
              <w:t>or demonstrate ways to promote inclusion and actively challenge intolerance or divisive behaviour</w:t>
            </w:r>
          </w:p>
          <w:p w:rsidR="009E6158" w:rsidRPr="009E6158" w:rsidRDefault="00FC2ED5" w:rsidP="009E6158">
            <w:pPr>
              <w:pStyle w:val="ListParagraph"/>
              <w:numPr>
                <w:ilvl w:val="0"/>
                <w:numId w:val="18"/>
              </w:numPr>
              <w:spacing w:after="0"/>
              <w:ind w:left="284" w:hanging="284"/>
            </w:pPr>
            <w:r>
              <w:t>s</w:t>
            </w:r>
            <w:r w:rsidRPr="009E6158">
              <w:t xml:space="preserve">uggest </w:t>
            </w:r>
            <w:r w:rsidR="009E6158" w:rsidRPr="009E6158">
              <w:t>or demonstrate ways to resist influence to act in ways which go against laws, human rights and their own values</w:t>
            </w:r>
          </w:p>
          <w:p w:rsidR="002F0EA2" w:rsidRPr="00E13303" w:rsidRDefault="00FC2ED5" w:rsidP="009E6158">
            <w:pPr>
              <w:pStyle w:val="ListParagraph"/>
              <w:numPr>
                <w:ilvl w:val="0"/>
                <w:numId w:val="18"/>
              </w:numPr>
              <w:ind w:left="284" w:hanging="284"/>
              <w:rPr>
                <w:b/>
              </w:rPr>
            </w:pPr>
            <w:r>
              <w:t>d</w:t>
            </w:r>
            <w:r w:rsidRPr="009E6158">
              <w:t xml:space="preserve">escribe </w:t>
            </w:r>
            <w:r w:rsidR="009E6158" w:rsidRPr="009E6158">
              <w:t>what to do if a person is concerned about the behaviour or views of someone they know</w:t>
            </w:r>
          </w:p>
        </w:tc>
      </w:tr>
      <w:tr w:rsidR="00AE450B" w:rsidRPr="00A447B6" w:rsidTr="00AE2C54">
        <w:tc>
          <w:tcPr>
            <w:tcW w:w="2284" w:type="dxa"/>
            <w:tcBorders>
              <w:top w:val="single" w:sz="4" w:space="0" w:color="FFFFFF" w:themeColor="background1"/>
              <w:bottom w:val="single" w:sz="4" w:space="0" w:color="FFFFFF" w:themeColor="background1"/>
            </w:tcBorders>
            <w:shd w:val="clear" w:color="auto" w:fill="D5F3FF"/>
          </w:tcPr>
          <w:p w:rsidR="002F0EA2" w:rsidRPr="001F5ECE" w:rsidRDefault="002F0EA2" w:rsidP="0007502E">
            <w:pPr>
              <w:spacing w:before="120"/>
              <w:jc w:val="center"/>
              <w:rPr>
                <w:b/>
                <w:color w:val="2C004B"/>
                <w:sz w:val="24"/>
                <w:szCs w:val="24"/>
              </w:rPr>
            </w:pPr>
            <w:r w:rsidRPr="001F5ECE">
              <w:rPr>
                <w:b/>
                <w:color w:val="2C004B"/>
                <w:sz w:val="24"/>
                <w:szCs w:val="24"/>
              </w:rPr>
              <w:t>Resources required</w:t>
            </w:r>
          </w:p>
        </w:tc>
        <w:tc>
          <w:tcPr>
            <w:tcW w:w="7116" w:type="dxa"/>
            <w:gridSpan w:val="3"/>
            <w:tcBorders>
              <w:top w:val="single" w:sz="4" w:space="0" w:color="D5F3FF"/>
              <w:bottom w:val="single" w:sz="4" w:space="0" w:color="D5F3FF"/>
            </w:tcBorders>
          </w:tcPr>
          <w:p w:rsidR="001837E1" w:rsidRPr="006E3322" w:rsidRDefault="001837E1" w:rsidP="004E3F1C">
            <w:pPr>
              <w:pStyle w:val="ListParagraph"/>
              <w:numPr>
                <w:ilvl w:val="0"/>
                <w:numId w:val="14"/>
              </w:numPr>
              <w:spacing w:before="120" w:after="0"/>
              <w:ind w:left="284" w:hanging="284"/>
            </w:pPr>
            <w:r w:rsidRPr="006E3322">
              <w:t>Box or envelope for anonymous questions</w:t>
            </w:r>
          </w:p>
          <w:p w:rsidR="001837E1" w:rsidRPr="009E6158" w:rsidRDefault="001837E1" w:rsidP="006E3322">
            <w:pPr>
              <w:pStyle w:val="ListParagraph"/>
              <w:numPr>
                <w:ilvl w:val="0"/>
                <w:numId w:val="14"/>
              </w:numPr>
              <w:spacing w:after="0"/>
              <w:ind w:left="284" w:hanging="284"/>
            </w:pPr>
            <w:r w:rsidRPr="006E3322">
              <w:t xml:space="preserve">Resource 1: </w:t>
            </w:r>
            <w:r w:rsidR="009E6158" w:rsidRPr="009E6158">
              <w:rPr>
                <w:i/>
              </w:rPr>
              <w:t>Role</w:t>
            </w:r>
            <w:r w:rsidR="00FC2ED5">
              <w:rPr>
                <w:i/>
              </w:rPr>
              <w:t xml:space="preserve"> </w:t>
            </w:r>
            <w:r w:rsidR="009E6158" w:rsidRPr="009E6158">
              <w:rPr>
                <w:i/>
              </w:rPr>
              <w:t>play script</w:t>
            </w:r>
            <w:r w:rsidR="009E6158" w:rsidRPr="004E3F1C">
              <w:t xml:space="preserve"> – </w:t>
            </w:r>
            <w:r w:rsidR="00FC2ED5">
              <w:t>1</w:t>
            </w:r>
            <w:r w:rsidR="00FC2ED5" w:rsidRPr="004E3F1C">
              <w:t xml:space="preserve"> </w:t>
            </w:r>
            <w:r w:rsidR="009E6158" w:rsidRPr="004E3F1C">
              <w:t>per pair</w:t>
            </w:r>
          </w:p>
          <w:p w:rsidR="001837E1" w:rsidRPr="009E6158" w:rsidRDefault="001837E1" w:rsidP="006E3322">
            <w:pPr>
              <w:pStyle w:val="ListParagraph"/>
              <w:numPr>
                <w:ilvl w:val="0"/>
                <w:numId w:val="14"/>
              </w:numPr>
              <w:spacing w:after="0"/>
              <w:ind w:left="284" w:hanging="284"/>
            </w:pPr>
            <w:r w:rsidRPr="009E6158">
              <w:t xml:space="preserve">Resource 2: </w:t>
            </w:r>
            <w:r w:rsidR="009E6158" w:rsidRPr="009E6158">
              <w:rPr>
                <w:i/>
              </w:rPr>
              <w:t>Teacher copy of role</w:t>
            </w:r>
            <w:r w:rsidR="00FC2ED5">
              <w:rPr>
                <w:i/>
              </w:rPr>
              <w:t xml:space="preserve"> </w:t>
            </w:r>
            <w:r w:rsidR="009E6158" w:rsidRPr="009E6158">
              <w:rPr>
                <w:i/>
              </w:rPr>
              <w:t>play</w:t>
            </w:r>
          </w:p>
          <w:p w:rsidR="002F0EA2" w:rsidRPr="00DA1342" w:rsidRDefault="009E6158" w:rsidP="004E3F1C">
            <w:pPr>
              <w:pStyle w:val="ListParagraph"/>
              <w:numPr>
                <w:ilvl w:val="0"/>
                <w:numId w:val="1"/>
              </w:numPr>
              <w:ind w:left="284" w:hanging="284"/>
            </w:pPr>
            <w:r w:rsidRPr="009E6158">
              <w:t xml:space="preserve">Resource 3: </w:t>
            </w:r>
            <w:r w:rsidRPr="009E6158">
              <w:rPr>
                <w:i/>
              </w:rPr>
              <w:t>Then and now self-assessment sheet</w:t>
            </w:r>
            <w:r w:rsidRPr="004E3F1C">
              <w:t xml:space="preserve"> – </w:t>
            </w:r>
            <w:r w:rsidR="00FC2ED5">
              <w:t>1</w:t>
            </w:r>
            <w:r w:rsidR="00FC2ED5" w:rsidRPr="004E3F1C">
              <w:t xml:space="preserve"> </w:t>
            </w:r>
            <w:r w:rsidRPr="004E3F1C">
              <w:t>per pupil</w:t>
            </w:r>
          </w:p>
        </w:tc>
      </w:tr>
      <w:tr w:rsidR="00AE450B" w:rsidRPr="00A447B6" w:rsidTr="00AE2C54">
        <w:tc>
          <w:tcPr>
            <w:tcW w:w="2284" w:type="dxa"/>
            <w:tcBorders>
              <w:top w:val="single" w:sz="4" w:space="0" w:color="FFFFFF" w:themeColor="background1"/>
              <w:bottom w:val="single" w:sz="4" w:space="0" w:color="FFFFFF" w:themeColor="background1"/>
            </w:tcBorders>
            <w:shd w:val="clear" w:color="auto" w:fill="D5F3FF"/>
          </w:tcPr>
          <w:p w:rsidR="002F0EA2" w:rsidRPr="001F5ECE" w:rsidRDefault="002F0EA2" w:rsidP="0007502E">
            <w:pPr>
              <w:spacing w:before="120"/>
              <w:jc w:val="center"/>
              <w:rPr>
                <w:b/>
                <w:color w:val="2C004B"/>
                <w:sz w:val="24"/>
                <w:szCs w:val="24"/>
              </w:rPr>
            </w:pPr>
            <w:r w:rsidRPr="001F5ECE">
              <w:rPr>
                <w:b/>
                <w:color w:val="2C004B"/>
                <w:sz w:val="24"/>
                <w:szCs w:val="24"/>
              </w:rPr>
              <w:t>Climate for learning</w:t>
            </w:r>
          </w:p>
        </w:tc>
        <w:tc>
          <w:tcPr>
            <w:tcW w:w="7116" w:type="dxa"/>
            <w:gridSpan w:val="3"/>
            <w:tcBorders>
              <w:top w:val="single" w:sz="4" w:space="0" w:color="D5F3FF"/>
              <w:bottom w:val="single" w:sz="4" w:space="0" w:color="D5F3FF"/>
            </w:tcBorders>
          </w:tcPr>
          <w:p w:rsidR="001837E1" w:rsidRPr="006E3322" w:rsidRDefault="00DA1342" w:rsidP="004E3F1C">
            <w:pPr>
              <w:pStyle w:val="ListParagraph"/>
              <w:numPr>
                <w:ilvl w:val="0"/>
                <w:numId w:val="15"/>
              </w:numPr>
              <w:spacing w:before="120" w:after="0"/>
              <w:ind w:left="284" w:hanging="284"/>
            </w:pPr>
            <w:r w:rsidRPr="006E3322">
              <w:t xml:space="preserve">Consider </w:t>
            </w:r>
            <w:r w:rsidR="001837E1" w:rsidRPr="006E3322">
              <w:t xml:space="preserve">any sensitivities and prior knowledge about specific pupils’ circumstances. </w:t>
            </w:r>
          </w:p>
          <w:p w:rsidR="001837E1" w:rsidRPr="006E3322" w:rsidRDefault="001837E1" w:rsidP="006E3322">
            <w:pPr>
              <w:pStyle w:val="ListParagraph"/>
              <w:numPr>
                <w:ilvl w:val="0"/>
                <w:numId w:val="15"/>
              </w:numPr>
              <w:spacing w:after="0"/>
              <w:ind w:left="284" w:hanging="284"/>
            </w:pPr>
            <w:r w:rsidRPr="006E3322">
              <w:t>Signpost local and national support groups or helplines.</w:t>
            </w:r>
          </w:p>
          <w:p w:rsidR="001837E1" w:rsidRPr="006E3322" w:rsidRDefault="001837E1" w:rsidP="006E3322">
            <w:pPr>
              <w:pStyle w:val="ListParagraph"/>
              <w:numPr>
                <w:ilvl w:val="0"/>
                <w:numId w:val="15"/>
              </w:numPr>
              <w:spacing w:after="0"/>
              <w:ind w:left="284" w:hanging="284"/>
              <w:rPr>
                <w:b/>
              </w:rPr>
            </w:pPr>
            <w:r w:rsidRPr="006E3322">
              <w:t>Invite pupils to write down any questions they have</w:t>
            </w:r>
            <w:r w:rsidR="00FC2ED5">
              <w:t>,</w:t>
            </w:r>
            <w:r w:rsidRPr="006E3322">
              <w:t xml:space="preserve"> anonymously</w:t>
            </w:r>
            <w:r w:rsidR="00FC2ED5">
              <w:t>,</w:t>
            </w:r>
            <w:r w:rsidRPr="006E3322">
              <w:t xml:space="preserve"> at any time, and collect them in using an anonymous question box or envelope</w:t>
            </w:r>
            <w:r w:rsidR="00FC2ED5">
              <w:t>. This</w:t>
            </w:r>
            <w:r w:rsidRPr="006E3322">
              <w:t xml:space="preserve"> should be accessible during and after every lesson. </w:t>
            </w:r>
          </w:p>
          <w:p w:rsidR="001837E1" w:rsidRPr="006E3322" w:rsidRDefault="001837E1" w:rsidP="00705027">
            <w:pPr>
              <w:pStyle w:val="ListParagraph"/>
              <w:numPr>
                <w:ilvl w:val="0"/>
                <w:numId w:val="15"/>
              </w:numPr>
              <w:ind w:left="284" w:hanging="284"/>
              <w:rPr>
                <w:i/>
              </w:rPr>
            </w:pPr>
            <w:r w:rsidRPr="006E3322">
              <w:t>Establish or reinforce existing ground rules. Add or emphasise any that are especially relevant to this lesson.</w:t>
            </w:r>
            <w:r w:rsidR="00FC2ED5">
              <w:t xml:space="preserve"> </w:t>
            </w:r>
          </w:p>
          <w:p w:rsidR="002F0EA2" w:rsidRPr="001837E1" w:rsidRDefault="001837E1">
            <w:pPr>
              <w:rPr>
                <w:sz w:val="20"/>
                <w:szCs w:val="20"/>
              </w:rPr>
            </w:pPr>
            <w:r w:rsidRPr="006E3322">
              <w:t xml:space="preserve">See </w:t>
            </w:r>
            <w:r w:rsidR="00FC2ED5">
              <w:t xml:space="preserve">the </w:t>
            </w:r>
            <w:r w:rsidR="00FC2ED5" w:rsidRPr="002842BD">
              <w:rPr>
                <w:i/>
              </w:rPr>
              <w:t>Teacher’s notes</w:t>
            </w:r>
            <w:r w:rsidR="00FC2ED5" w:rsidRPr="006E3322">
              <w:t xml:space="preserve"> </w:t>
            </w:r>
            <w:r w:rsidRPr="006E3322">
              <w:t>guidance document for further details.</w:t>
            </w:r>
          </w:p>
        </w:tc>
      </w:tr>
      <w:tr w:rsidR="00AE450B" w:rsidRPr="00A447B6" w:rsidTr="001B6FBF">
        <w:tc>
          <w:tcPr>
            <w:tcW w:w="2284" w:type="dxa"/>
            <w:tcBorders>
              <w:top w:val="single" w:sz="4" w:space="0" w:color="FFFFFF" w:themeColor="background1"/>
              <w:bottom w:val="single" w:sz="4" w:space="0" w:color="FFFFFF" w:themeColor="background1"/>
            </w:tcBorders>
            <w:shd w:val="clear" w:color="auto" w:fill="D5F3FF"/>
          </w:tcPr>
          <w:p w:rsidR="002F0EA2" w:rsidRPr="001F5ECE" w:rsidRDefault="002F0EA2" w:rsidP="001837E1">
            <w:pPr>
              <w:spacing w:before="120"/>
              <w:jc w:val="center"/>
              <w:rPr>
                <w:b/>
                <w:color w:val="2C004B"/>
                <w:sz w:val="24"/>
                <w:szCs w:val="24"/>
              </w:rPr>
            </w:pPr>
            <w:r w:rsidRPr="001F5ECE">
              <w:rPr>
                <w:b/>
                <w:color w:val="2C004B"/>
                <w:sz w:val="24"/>
                <w:szCs w:val="24"/>
              </w:rPr>
              <w:t xml:space="preserve">Key </w:t>
            </w:r>
            <w:r w:rsidR="001837E1">
              <w:rPr>
                <w:b/>
                <w:color w:val="2C004B"/>
                <w:sz w:val="24"/>
                <w:szCs w:val="24"/>
              </w:rPr>
              <w:t>vocabulary</w:t>
            </w:r>
          </w:p>
        </w:tc>
        <w:tc>
          <w:tcPr>
            <w:tcW w:w="7116" w:type="dxa"/>
            <w:gridSpan w:val="3"/>
            <w:tcBorders>
              <w:top w:val="single" w:sz="4" w:space="0" w:color="D5F3FF"/>
              <w:bottom w:val="single" w:sz="4" w:space="0" w:color="D5F3FF"/>
            </w:tcBorders>
          </w:tcPr>
          <w:p w:rsidR="002F0EA2" w:rsidRPr="009E6158" w:rsidRDefault="00FC2ED5">
            <w:pPr>
              <w:spacing w:before="120"/>
            </w:pPr>
            <w:r>
              <w:t>g</w:t>
            </w:r>
            <w:r w:rsidRPr="009E6158">
              <w:t>roup</w:t>
            </w:r>
            <w:r>
              <w:t xml:space="preserve"> </w:t>
            </w:r>
            <w:r w:rsidR="009E6158" w:rsidRPr="009E6158">
              <w:t>thinking, charismatic leadership, peer influence</w:t>
            </w:r>
          </w:p>
        </w:tc>
      </w:tr>
      <w:tr w:rsidR="00701B67" w:rsidRPr="00A447B6" w:rsidTr="001B6FBF">
        <w:tc>
          <w:tcPr>
            <w:tcW w:w="2284" w:type="dxa"/>
            <w:tcBorders>
              <w:top w:val="single" w:sz="4" w:space="0" w:color="FFFFFF" w:themeColor="background1"/>
            </w:tcBorders>
            <w:shd w:val="clear" w:color="auto" w:fill="D5F3FF"/>
          </w:tcPr>
          <w:p w:rsidR="00701B67" w:rsidRPr="001F5ECE" w:rsidRDefault="009E6158">
            <w:pPr>
              <w:spacing w:before="120"/>
              <w:jc w:val="center"/>
              <w:rPr>
                <w:b/>
                <w:color w:val="2C004B"/>
                <w:sz w:val="24"/>
                <w:szCs w:val="24"/>
              </w:rPr>
            </w:pPr>
            <w:r>
              <w:rPr>
                <w:b/>
                <w:color w:val="2C004B"/>
                <w:sz w:val="24"/>
                <w:szCs w:val="24"/>
              </w:rPr>
              <w:t xml:space="preserve">Starter activity </w:t>
            </w:r>
            <w:r w:rsidR="00FC2ED5">
              <w:rPr>
                <w:b/>
                <w:color w:val="2C004B"/>
                <w:sz w:val="24"/>
                <w:szCs w:val="24"/>
              </w:rPr>
              <w:t xml:space="preserve">/ </w:t>
            </w:r>
            <w:r>
              <w:rPr>
                <w:b/>
                <w:color w:val="2C004B"/>
                <w:sz w:val="24"/>
                <w:szCs w:val="24"/>
              </w:rPr>
              <w:t>b</w:t>
            </w:r>
            <w:r w:rsidR="00701B67" w:rsidRPr="001F5ECE">
              <w:rPr>
                <w:b/>
                <w:color w:val="2C004B"/>
                <w:sz w:val="24"/>
                <w:szCs w:val="24"/>
              </w:rPr>
              <w:t>aseline assessment</w:t>
            </w:r>
          </w:p>
        </w:tc>
        <w:tc>
          <w:tcPr>
            <w:tcW w:w="7116" w:type="dxa"/>
            <w:gridSpan w:val="3"/>
            <w:tcBorders>
              <w:top w:val="single" w:sz="4" w:space="0" w:color="D5F3FF"/>
            </w:tcBorders>
          </w:tcPr>
          <w:p w:rsidR="00701B67" w:rsidRPr="00705027" w:rsidRDefault="00701B67" w:rsidP="00701B67">
            <w:pPr>
              <w:spacing w:before="120"/>
              <w:rPr>
                <w:b/>
                <w:color w:val="009DDC"/>
                <w:sz w:val="24"/>
                <w:szCs w:val="24"/>
              </w:rPr>
            </w:pPr>
            <w:r w:rsidRPr="00705027">
              <w:rPr>
                <w:b/>
                <w:color w:val="009DDC"/>
                <w:sz w:val="24"/>
                <w:szCs w:val="24"/>
              </w:rPr>
              <w:t xml:space="preserve">Introduction </w:t>
            </w:r>
          </w:p>
          <w:p w:rsidR="00701B67" w:rsidRPr="009E6158" w:rsidRDefault="009E6158" w:rsidP="009E6158">
            <w:pPr>
              <w:spacing w:after="0"/>
            </w:pPr>
            <w:r w:rsidRPr="009E6158">
              <w:t>Explain that today’s session focuses on the things they as individuals can do to promote inclusion in their communities and protect each other from extremist actions.</w:t>
            </w:r>
          </w:p>
        </w:tc>
      </w:tr>
      <w:tr w:rsidR="00AE450B" w:rsidRPr="00A447B6" w:rsidTr="001B6FBF">
        <w:tc>
          <w:tcPr>
            <w:tcW w:w="2284" w:type="dxa"/>
            <w:tcBorders>
              <w:bottom w:val="single" w:sz="4" w:space="0" w:color="FFFFFF" w:themeColor="background1"/>
            </w:tcBorders>
            <w:shd w:val="clear" w:color="auto" w:fill="D5F3FF"/>
          </w:tcPr>
          <w:p w:rsidR="002F0EA2" w:rsidRPr="004E3F1C" w:rsidRDefault="009E6158" w:rsidP="004E3F1C">
            <w:pPr>
              <w:spacing w:before="240"/>
              <w:jc w:val="center"/>
              <w:rPr>
                <w:b/>
                <w:color w:val="2C004B"/>
              </w:rPr>
            </w:pPr>
            <w:r w:rsidRPr="004E3F1C">
              <w:rPr>
                <w:b/>
                <w:color w:val="009DDC"/>
              </w:rPr>
              <w:t>2</w:t>
            </w:r>
            <w:r w:rsidR="004D4F2F" w:rsidRPr="004E3F1C">
              <w:rPr>
                <w:b/>
                <w:color w:val="009DDC"/>
              </w:rPr>
              <w:t>0 mins</w:t>
            </w:r>
          </w:p>
        </w:tc>
        <w:tc>
          <w:tcPr>
            <w:tcW w:w="7116" w:type="dxa"/>
            <w:gridSpan w:val="3"/>
            <w:tcBorders>
              <w:bottom w:val="single" w:sz="4" w:space="0" w:color="D5F3FF"/>
            </w:tcBorders>
          </w:tcPr>
          <w:p w:rsidR="001837E1" w:rsidRPr="00705027" w:rsidRDefault="00730864" w:rsidP="004E3F1C">
            <w:pPr>
              <w:spacing w:before="240"/>
              <w:rPr>
                <w:color w:val="009DDC"/>
                <w:sz w:val="24"/>
                <w:szCs w:val="24"/>
              </w:rPr>
            </w:pPr>
            <w:r>
              <w:rPr>
                <w:b/>
                <w:color w:val="009DDC"/>
                <w:sz w:val="24"/>
                <w:szCs w:val="24"/>
              </w:rPr>
              <w:t>Communities supporting each other</w:t>
            </w:r>
            <w:r w:rsidR="001837E1" w:rsidRPr="00705027">
              <w:rPr>
                <w:b/>
                <w:color w:val="009DDC"/>
                <w:sz w:val="24"/>
                <w:szCs w:val="24"/>
              </w:rPr>
              <w:t xml:space="preserve"> </w:t>
            </w:r>
          </w:p>
          <w:p w:rsidR="00730864" w:rsidRPr="00730864" w:rsidRDefault="00730864" w:rsidP="004E3F1C">
            <w:pPr>
              <w:spacing w:after="0"/>
            </w:pPr>
            <w:r w:rsidRPr="00730864">
              <w:t>As a class, watch the following clip (15 mins long) which challenges perceptions of Muslims and shows the power of acting as a community to tackle prejudice</w:t>
            </w:r>
            <w:r w:rsidR="009B4511">
              <w:t>:</w:t>
            </w:r>
          </w:p>
          <w:p w:rsidR="00730864" w:rsidRPr="00730864" w:rsidRDefault="0043690D" w:rsidP="00730864">
            <w:hyperlink r:id="rId9" w:history="1">
              <w:r w:rsidR="00730864" w:rsidRPr="00730864">
                <w:rPr>
                  <w:rStyle w:val="Hyperlink"/>
                </w:rPr>
                <w:t>https://www.ted.com/talks/dalia_mogahed_what_do_you_think_when_you_look_at_me?language=en</w:t>
              </w:r>
            </w:hyperlink>
          </w:p>
          <w:p w:rsidR="00730864" w:rsidRPr="00730864" w:rsidRDefault="00730864" w:rsidP="004E3F1C">
            <w:pPr>
              <w:spacing w:after="0"/>
            </w:pPr>
            <w:r w:rsidRPr="00730864">
              <w:lastRenderedPageBreak/>
              <w:t>Ask the class:</w:t>
            </w:r>
          </w:p>
          <w:p w:rsidR="00730864" w:rsidRPr="00730864" w:rsidRDefault="009B4511" w:rsidP="00730864">
            <w:pPr>
              <w:pStyle w:val="ListParagraph"/>
              <w:numPr>
                <w:ilvl w:val="0"/>
                <w:numId w:val="20"/>
              </w:numPr>
              <w:spacing w:after="0"/>
              <w:ind w:left="284" w:hanging="284"/>
            </w:pPr>
            <w:r>
              <w:t>H</w:t>
            </w:r>
            <w:r w:rsidR="00730864" w:rsidRPr="00730864">
              <w:t>ow does the intolerance in the clip relate to the learning in this topic (eg extremists being typecast as Muslim, divisions created by some in the media, stereotyping, group</w:t>
            </w:r>
            <w:r>
              <w:t xml:space="preserve"> </w:t>
            </w:r>
            <w:r w:rsidR="00730864" w:rsidRPr="00730864">
              <w:t>thinking)?</w:t>
            </w:r>
          </w:p>
          <w:p w:rsidR="00730864" w:rsidRPr="00730864" w:rsidRDefault="009B4511" w:rsidP="00730864">
            <w:pPr>
              <w:pStyle w:val="ListParagraph"/>
              <w:numPr>
                <w:ilvl w:val="0"/>
                <w:numId w:val="20"/>
              </w:numPr>
              <w:spacing w:after="0"/>
              <w:ind w:left="284" w:hanging="284"/>
            </w:pPr>
            <w:r>
              <w:t>H</w:t>
            </w:r>
            <w:r w:rsidRPr="00730864">
              <w:t xml:space="preserve">ow </w:t>
            </w:r>
            <w:r w:rsidR="00730864" w:rsidRPr="00730864">
              <w:t xml:space="preserve">did the story about the people at the mosque make you feel? </w:t>
            </w:r>
          </w:p>
          <w:p w:rsidR="00730864" w:rsidRPr="00730864" w:rsidRDefault="00730864" w:rsidP="00730864">
            <w:pPr>
              <w:pStyle w:val="ListParagraph"/>
              <w:numPr>
                <w:ilvl w:val="0"/>
                <w:numId w:val="20"/>
              </w:numPr>
              <w:spacing w:after="0"/>
              <w:ind w:left="284" w:hanging="284"/>
            </w:pPr>
            <w:r w:rsidRPr="00730864">
              <w:t>How might it make someone feel who had experienced the feelings of alienation and discrimination that Dalia Mogahed talked about?</w:t>
            </w:r>
          </w:p>
          <w:p w:rsidR="00730864" w:rsidRPr="00730864" w:rsidRDefault="00730864" w:rsidP="00730864">
            <w:pPr>
              <w:pStyle w:val="ListParagraph"/>
              <w:numPr>
                <w:ilvl w:val="0"/>
                <w:numId w:val="20"/>
              </w:numPr>
              <w:spacing w:after="0"/>
              <w:ind w:left="284" w:hanging="284"/>
            </w:pPr>
            <w:r w:rsidRPr="00730864">
              <w:t>What does it tell us about how we can create a strong community?</w:t>
            </w:r>
          </w:p>
          <w:p w:rsidR="002F0EA2" w:rsidRPr="00730864" w:rsidRDefault="00730864" w:rsidP="00730864">
            <w:pPr>
              <w:pStyle w:val="ListParagraph"/>
              <w:numPr>
                <w:ilvl w:val="0"/>
                <w:numId w:val="20"/>
              </w:numPr>
              <w:ind w:left="284" w:hanging="284"/>
            </w:pPr>
            <w:r w:rsidRPr="00730864">
              <w:t>How else could people be inclusive towards minority groups?</w:t>
            </w:r>
            <w:r w:rsidR="001837E1" w:rsidRPr="00730864">
              <w:t xml:space="preserve"> </w:t>
            </w:r>
          </w:p>
        </w:tc>
      </w:tr>
      <w:tr w:rsidR="00701B67" w:rsidRPr="00A447B6" w:rsidTr="001B6FBF">
        <w:tc>
          <w:tcPr>
            <w:tcW w:w="2284" w:type="dxa"/>
            <w:tcBorders>
              <w:top w:val="single" w:sz="4" w:space="0" w:color="FFFFFF" w:themeColor="background1"/>
            </w:tcBorders>
            <w:shd w:val="clear" w:color="auto" w:fill="D5F3FF"/>
          </w:tcPr>
          <w:p w:rsidR="00701B67" w:rsidRDefault="00701B67" w:rsidP="0007502E">
            <w:pPr>
              <w:spacing w:before="120"/>
              <w:jc w:val="center"/>
              <w:rPr>
                <w:b/>
                <w:color w:val="2C004B"/>
                <w:sz w:val="24"/>
                <w:szCs w:val="24"/>
              </w:rPr>
            </w:pPr>
            <w:r w:rsidRPr="001F5ECE">
              <w:rPr>
                <w:b/>
                <w:color w:val="2C004B"/>
                <w:sz w:val="24"/>
                <w:szCs w:val="24"/>
              </w:rPr>
              <w:lastRenderedPageBreak/>
              <w:t>Core activities</w:t>
            </w:r>
          </w:p>
          <w:p w:rsidR="004D4F2F" w:rsidRPr="004E3F1C" w:rsidRDefault="00730864" w:rsidP="0007502E">
            <w:pPr>
              <w:spacing w:before="120"/>
              <w:jc w:val="center"/>
              <w:rPr>
                <w:b/>
                <w:color w:val="2C004B"/>
              </w:rPr>
            </w:pPr>
            <w:r w:rsidRPr="004E3F1C">
              <w:rPr>
                <w:b/>
                <w:color w:val="009DDC"/>
              </w:rPr>
              <w:t>3</w:t>
            </w:r>
            <w:r w:rsidR="004D4F2F" w:rsidRPr="004E3F1C">
              <w:rPr>
                <w:b/>
                <w:color w:val="009DDC"/>
              </w:rPr>
              <w:t>0 mins</w:t>
            </w:r>
          </w:p>
        </w:tc>
        <w:tc>
          <w:tcPr>
            <w:tcW w:w="7116" w:type="dxa"/>
            <w:gridSpan w:val="3"/>
            <w:tcBorders>
              <w:top w:val="single" w:sz="4" w:space="0" w:color="D5F3FF"/>
            </w:tcBorders>
          </w:tcPr>
          <w:p w:rsidR="00701B67" w:rsidRPr="00705027" w:rsidRDefault="00730864" w:rsidP="00701B67">
            <w:pPr>
              <w:spacing w:before="120"/>
              <w:rPr>
                <w:b/>
                <w:color w:val="009DDC"/>
                <w:sz w:val="24"/>
                <w:szCs w:val="24"/>
              </w:rPr>
            </w:pPr>
            <w:r>
              <w:rPr>
                <w:b/>
                <w:color w:val="009DDC"/>
                <w:sz w:val="24"/>
                <w:szCs w:val="24"/>
              </w:rPr>
              <w:t>Class role</w:t>
            </w:r>
            <w:r w:rsidR="009B4511">
              <w:rPr>
                <w:b/>
                <w:color w:val="009DDC"/>
                <w:sz w:val="24"/>
                <w:szCs w:val="24"/>
              </w:rPr>
              <w:t xml:space="preserve"> </w:t>
            </w:r>
            <w:r>
              <w:rPr>
                <w:b/>
                <w:color w:val="009DDC"/>
                <w:sz w:val="24"/>
                <w:szCs w:val="24"/>
              </w:rPr>
              <w:t>play</w:t>
            </w:r>
          </w:p>
          <w:p w:rsidR="00730864" w:rsidRPr="00730864" w:rsidRDefault="00730864" w:rsidP="00730864">
            <w:r w:rsidRPr="00730864">
              <w:t>Create a space for pupils to sit in a circle around a performance area in the middle of the classroom.</w:t>
            </w:r>
          </w:p>
          <w:p w:rsidR="00730864" w:rsidRPr="00730864" w:rsidRDefault="00730864" w:rsidP="00730864">
            <w:r w:rsidRPr="00730864">
              <w:t>Invite pupils to self-nominate for parts to read from a script. If the participants feel comfortable doing so, they could act out the roles. If volunteers are not forthcoming, nominate more confident members of the class.</w:t>
            </w:r>
          </w:p>
          <w:p w:rsidR="00730864" w:rsidRPr="00730864" w:rsidRDefault="009B4511" w:rsidP="00730864">
            <w:r>
              <w:t>After the pupils have r</w:t>
            </w:r>
            <w:r w:rsidRPr="00730864">
              <w:t xml:space="preserve">ead </w:t>
            </w:r>
            <w:r w:rsidR="00730864" w:rsidRPr="00730864">
              <w:t>each scene in the script</w:t>
            </w:r>
            <w:r>
              <w:t>,</w:t>
            </w:r>
            <w:r w:rsidR="00730864" w:rsidRPr="00730864">
              <w:t xml:space="preserve"> ask questions provided on the teacher copy of the script.</w:t>
            </w:r>
          </w:p>
          <w:p w:rsidR="00730864" w:rsidRPr="00730864" w:rsidRDefault="00730864" w:rsidP="004E3F1C">
            <w:pPr>
              <w:spacing w:after="0"/>
            </w:pPr>
            <w:r w:rsidRPr="00730864">
              <w:t xml:space="preserve">At the end of the play, the following questions might be useful to </w:t>
            </w:r>
            <w:r w:rsidR="009B4511" w:rsidRPr="00730864">
              <w:t>prom</w:t>
            </w:r>
            <w:r w:rsidR="009B4511">
              <w:t>ote</w:t>
            </w:r>
            <w:r w:rsidR="009B4511" w:rsidRPr="00730864">
              <w:t xml:space="preserve"> </w:t>
            </w:r>
            <w:r w:rsidRPr="00730864">
              <w:t>deeper understanding:</w:t>
            </w:r>
          </w:p>
          <w:p w:rsidR="00730864" w:rsidRPr="00730864" w:rsidRDefault="00730864" w:rsidP="004E3F1C">
            <w:pPr>
              <w:pStyle w:val="ListParagraph"/>
              <w:numPr>
                <w:ilvl w:val="0"/>
                <w:numId w:val="21"/>
              </w:numPr>
              <w:spacing w:after="0"/>
              <w:ind w:left="284" w:hanging="284"/>
              <w:contextualSpacing w:val="0"/>
            </w:pPr>
            <w:r w:rsidRPr="00730864">
              <w:t>What made Loukia vulnerable to becoming a member of an extremist group?</w:t>
            </w:r>
          </w:p>
          <w:p w:rsidR="00730864" w:rsidRPr="00730864" w:rsidRDefault="00730864" w:rsidP="004E3F1C">
            <w:pPr>
              <w:pStyle w:val="ListParagraph"/>
              <w:numPr>
                <w:ilvl w:val="0"/>
                <w:numId w:val="21"/>
              </w:numPr>
              <w:spacing w:after="0"/>
              <w:ind w:left="284" w:hanging="284"/>
              <w:contextualSpacing w:val="0"/>
            </w:pPr>
            <w:r w:rsidRPr="00730864">
              <w:t>What techniques did Janice and Darren use (knowingly or otherwise) to get Loukia to join them in their illegal plan?</w:t>
            </w:r>
          </w:p>
          <w:p w:rsidR="00701B67" w:rsidRPr="00730864" w:rsidRDefault="00730864" w:rsidP="004E3F1C">
            <w:pPr>
              <w:pStyle w:val="ListParagraph"/>
              <w:numPr>
                <w:ilvl w:val="0"/>
                <w:numId w:val="21"/>
              </w:numPr>
              <w:ind w:left="284" w:hanging="284"/>
              <w:contextualSpacing w:val="0"/>
              <w:rPr>
                <w:sz w:val="20"/>
                <w:szCs w:val="20"/>
              </w:rPr>
            </w:pPr>
            <w:r w:rsidRPr="00730864">
              <w:t>It may have helped Loukia to feel less isolated if others had behaved differently at school. We all have a part to play in challenging divisive language. What might you need to consider when tackling intolerance? For example, how would Dora have reacted if others in the class had started yelling at them and calling them racist etc?</w:t>
            </w:r>
          </w:p>
        </w:tc>
      </w:tr>
      <w:tr w:rsidR="002270C5" w:rsidRPr="00A447B6" w:rsidTr="001B6FBF">
        <w:tc>
          <w:tcPr>
            <w:tcW w:w="2284" w:type="dxa"/>
            <w:tcBorders>
              <w:top w:val="single" w:sz="4" w:space="0" w:color="FFFFFF" w:themeColor="background1"/>
            </w:tcBorders>
            <w:shd w:val="clear" w:color="auto" w:fill="D5F3FF"/>
          </w:tcPr>
          <w:p w:rsidR="002270C5" w:rsidRDefault="002270C5" w:rsidP="00E13303">
            <w:pPr>
              <w:spacing w:before="120"/>
              <w:jc w:val="center"/>
              <w:rPr>
                <w:b/>
                <w:color w:val="2C004B"/>
                <w:sz w:val="24"/>
                <w:szCs w:val="24"/>
              </w:rPr>
            </w:pPr>
            <w:r w:rsidRPr="001F5ECE">
              <w:rPr>
                <w:b/>
                <w:color w:val="2C004B"/>
                <w:sz w:val="24"/>
                <w:szCs w:val="24"/>
              </w:rPr>
              <w:t>Pl</w:t>
            </w:r>
            <w:r w:rsidRPr="00E13303">
              <w:rPr>
                <w:b/>
                <w:color w:val="2C004B"/>
                <w:sz w:val="24"/>
                <w:szCs w:val="24"/>
              </w:rPr>
              <w:t>enary / Assessme</w:t>
            </w:r>
            <w:r w:rsidRPr="001F5ECE">
              <w:rPr>
                <w:b/>
                <w:color w:val="2C004B"/>
                <w:sz w:val="24"/>
                <w:szCs w:val="24"/>
              </w:rPr>
              <w:t xml:space="preserve">nt </w:t>
            </w:r>
            <w:r w:rsidRPr="001F5ECE">
              <w:rPr>
                <w:b/>
                <w:i/>
                <w:color w:val="2C004B"/>
                <w:sz w:val="24"/>
                <w:szCs w:val="24"/>
              </w:rPr>
              <w:t>for</w:t>
            </w:r>
            <w:r w:rsidRPr="001F5ECE">
              <w:rPr>
                <w:b/>
                <w:color w:val="2C004B"/>
                <w:sz w:val="24"/>
                <w:szCs w:val="24"/>
              </w:rPr>
              <w:t xml:space="preserve"> and </w:t>
            </w:r>
            <w:r w:rsidRPr="001F5ECE">
              <w:rPr>
                <w:b/>
                <w:i/>
                <w:color w:val="2C004B"/>
                <w:sz w:val="24"/>
                <w:szCs w:val="24"/>
              </w:rPr>
              <w:t>of</w:t>
            </w:r>
            <w:r w:rsidRPr="001F5ECE">
              <w:rPr>
                <w:b/>
                <w:color w:val="2C004B"/>
                <w:sz w:val="24"/>
                <w:szCs w:val="24"/>
              </w:rPr>
              <w:t xml:space="preserve"> </w:t>
            </w:r>
            <w:r w:rsidR="00E13303">
              <w:rPr>
                <w:b/>
                <w:color w:val="2C004B"/>
                <w:sz w:val="24"/>
                <w:szCs w:val="24"/>
              </w:rPr>
              <w:t>l</w:t>
            </w:r>
            <w:r w:rsidRPr="001F5ECE">
              <w:rPr>
                <w:b/>
                <w:color w:val="2C004B"/>
                <w:sz w:val="24"/>
                <w:szCs w:val="24"/>
              </w:rPr>
              <w:t>earning</w:t>
            </w:r>
          </w:p>
          <w:p w:rsidR="004D4F2F" w:rsidRPr="004E3F1C" w:rsidRDefault="00730864" w:rsidP="00E13303">
            <w:pPr>
              <w:spacing w:before="120"/>
              <w:jc w:val="center"/>
              <w:rPr>
                <w:b/>
                <w:color w:val="2C004B"/>
              </w:rPr>
            </w:pPr>
            <w:r w:rsidRPr="004E3F1C">
              <w:rPr>
                <w:b/>
                <w:color w:val="009DDC"/>
              </w:rPr>
              <w:t>10</w:t>
            </w:r>
            <w:r w:rsidR="004D4F2F" w:rsidRPr="004E3F1C">
              <w:rPr>
                <w:b/>
                <w:color w:val="009DDC"/>
              </w:rPr>
              <w:t xml:space="preserve"> mins</w:t>
            </w:r>
          </w:p>
        </w:tc>
        <w:tc>
          <w:tcPr>
            <w:tcW w:w="7116" w:type="dxa"/>
            <w:gridSpan w:val="3"/>
            <w:tcBorders>
              <w:top w:val="single" w:sz="4" w:space="0" w:color="D5F3FF"/>
            </w:tcBorders>
          </w:tcPr>
          <w:p w:rsidR="001837E1" w:rsidRPr="00705027" w:rsidRDefault="001837E1" w:rsidP="00705027">
            <w:pPr>
              <w:spacing w:before="120"/>
              <w:rPr>
                <w:color w:val="009DDC"/>
                <w:sz w:val="24"/>
                <w:szCs w:val="24"/>
              </w:rPr>
            </w:pPr>
            <w:r w:rsidRPr="00705027">
              <w:rPr>
                <w:b/>
                <w:color w:val="009DDC"/>
                <w:sz w:val="24"/>
                <w:szCs w:val="24"/>
              </w:rPr>
              <w:t>Self-</w:t>
            </w:r>
            <w:r w:rsidR="00730864">
              <w:rPr>
                <w:b/>
                <w:color w:val="009DDC"/>
                <w:sz w:val="24"/>
                <w:szCs w:val="24"/>
              </w:rPr>
              <w:t xml:space="preserve">reflection </w:t>
            </w:r>
            <w:r w:rsidR="009B4511">
              <w:rPr>
                <w:b/>
                <w:color w:val="009DDC"/>
                <w:sz w:val="24"/>
                <w:szCs w:val="24"/>
              </w:rPr>
              <w:t xml:space="preserve">and </w:t>
            </w:r>
            <w:r w:rsidR="00730864">
              <w:rPr>
                <w:b/>
                <w:color w:val="009DDC"/>
                <w:sz w:val="24"/>
                <w:szCs w:val="24"/>
              </w:rPr>
              <w:t>assessing progression</w:t>
            </w:r>
            <w:r w:rsidRPr="00705027">
              <w:rPr>
                <w:b/>
                <w:color w:val="009DDC"/>
                <w:sz w:val="24"/>
                <w:szCs w:val="24"/>
              </w:rPr>
              <w:t xml:space="preserve"> </w:t>
            </w:r>
          </w:p>
          <w:p w:rsidR="00730864" w:rsidRPr="00730864" w:rsidRDefault="00730864" w:rsidP="00730864">
            <w:r w:rsidRPr="00730864">
              <w:t xml:space="preserve">Ask pupils if there are any final elements they wish to add in another colour on their starter </w:t>
            </w:r>
            <w:r w:rsidR="009B4511" w:rsidRPr="004E3F1C">
              <w:rPr>
                <w:i/>
              </w:rPr>
              <w:t xml:space="preserve">Key </w:t>
            </w:r>
            <w:r w:rsidRPr="004E3F1C">
              <w:rPr>
                <w:i/>
              </w:rPr>
              <w:t xml:space="preserve">concepts </w:t>
            </w:r>
            <w:r w:rsidRPr="00730864">
              <w:t xml:space="preserve">diagrams from </w:t>
            </w:r>
            <w:r w:rsidR="009B4511">
              <w:t>L</w:t>
            </w:r>
            <w:r w:rsidR="009B4511" w:rsidRPr="00730864">
              <w:t xml:space="preserve">esson </w:t>
            </w:r>
            <w:r w:rsidRPr="00730864">
              <w:t xml:space="preserve">1 on the causes of extremism. </w:t>
            </w:r>
          </w:p>
          <w:p w:rsidR="00730864" w:rsidRPr="00730864" w:rsidRDefault="00730864" w:rsidP="00730864">
            <w:r w:rsidRPr="00730864">
              <w:t xml:space="preserve">Direct pupils to </w:t>
            </w:r>
            <w:r w:rsidR="009B4511">
              <w:t>R</w:t>
            </w:r>
            <w:r w:rsidR="009B4511" w:rsidRPr="00730864">
              <w:t xml:space="preserve">esource </w:t>
            </w:r>
            <w:r w:rsidRPr="00730864">
              <w:t xml:space="preserve">3. Ask them to indicate their current level of knowledge, understanding and skills and compare this with what they believe their starting point </w:t>
            </w:r>
            <w:r w:rsidR="009B4511" w:rsidRPr="00730864">
              <w:t xml:space="preserve">was </w:t>
            </w:r>
            <w:r w:rsidRPr="00730864">
              <w:t xml:space="preserve">at the </w:t>
            </w:r>
            <w:r w:rsidR="009B4511">
              <w:t>beginning</w:t>
            </w:r>
            <w:r w:rsidR="009B4511" w:rsidRPr="00730864">
              <w:t xml:space="preserve"> </w:t>
            </w:r>
            <w:r w:rsidRPr="00730864">
              <w:t xml:space="preserve">of the unit of work for each outcome. To feed back, ask pupils if any of their views have changed since the beginning of this series of lessons. </w:t>
            </w:r>
          </w:p>
          <w:p w:rsidR="00730864" w:rsidRPr="00730864" w:rsidRDefault="00730864" w:rsidP="00730864">
            <w:r w:rsidRPr="00730864">
              <w:t>In their books or on a graffiti wall, pupils summarise the ways young people like themselves can support everyone’s wellbeing by fostering a sense of community as well as protecting others’ safety.</w:t>
            </w:r>
          </w:p>
          <w:p w:rsidR="00730864" w:rsidRPr="00730864" w:rsidRDefault="00730864" w:rsidP="004E3F1C">
            <w:pPr>
              <w:spacing w:after="0"/>
            </w:pPr>
            <w:r w:rsidRPr="00730864">
              <w:lastRenderedPageBreak/>
              <w:t>Ideas could include:</w:t>
            </w:r>
          </w:p>
          <w:p w:rsidR="00730864" w:rsidRPr="00730864" w:rsidRDefault="00730864" w:rsidP="004E3F1C">
            <w:pPr>
              <w:pStyle w:val="ListParagraph"/>
              <w:numPr>
                <w:ilvl w:val="0"/>
                <w:numId w:val="8"/>
              </w:numPr>
              <w:ind w:left="284" w:hanging="284"/>
            </w:pPr>
            <w:r w:rsidRPr="00730864">
              <w:t>ensuring they do not contribute to intolerant actions</w:t>
            </w:r>
          </w:p>
          <w:p w:rsidR="00730864" w:rsidRPr="00730864" w:rsidRDefault="00730864" w:rsidP="004E3F1C">
            <w:pPr>
              <w:pStyle w:val="ListParagraph"/>
              <w:numPr>
                <w:ilvl w:val="0"/>
                <w:numId w:val="8"/>
              </w:numPr>
              <w:ind w:left="284" w:hanging="284"/>
            </w:pPr>
            <w:r w:rsidRPr="00730864">
              <w:t>challenging discrimination/stereotyping/scapegoating</w:t>
            </w:r>
          </w:p>
          <w:p w:rsidR="00730864" w:rsidRPr="00730864" w:rsidRDefault="00730864" w:rsidP="004E3F1C">
            <w:pPr>
              <w:pStyle w:val="ListParagraph"/>
              <w:numPr>
                <w:ilvl w:val="0"/>
                <w:numId w:val="8"/>
              </w:numPr>
              <w:ind w:left="284" w:hanging="284"/>
            </w:pPr>
            <w:r w:rsidRPr="00730864">
              <w:t>promoting tolerance in their communities</w:t>
            </w:r>
          </w:p>
          <w:p w:rsidR="009B4511" w:rsidRPr="00730864" w:rsidRDefault="00730864" w:rsidP="004E3F1C">
            <w:pPr>
              <w:pStyle w:val="ListParagraph"/>
              <w:numPr>
                <w:ilvl w:val="0"/>
                <w:numId w:val="8"/>
              </w:numPr>
              <w:ind w:left="284" w:hanging="284"/>
            </w:pPr>
            <w:bookmarkStart w:id="0" w:name="_GoBack"/>
            <w:r w:rsidRPr="00730864">
              <w:t>reporting sites that promote extremism</w:t>
            </w:r>
          </w:p>
          <w:bookmarkEnd w:id="0"/>
          <w:p w:rsidR="002270C5" w:rsidRPr="00730864" w:rsidRDefault="00730864" w:rsidP="004E3F1C">
            <w:pPr>
              <w:pStyle w:val="ListParagraph"/>
              <w:numPr>
                <w:ilvl w:val="0"/>
                <w:numId w:val="8"/>
              </w:numPr>
              <w:ind w:left="284" w:hanging="284"/>
            </w:pPr>
            <w:r w:rsidRPr="00730864">
              <w:t>helping friends/family/acquaintances to seek support if their behaviour is causing anxiety.</w:t>
            </w:r>
          </w:p>
          <w:p w:rsidR="00730864" w:rsidRPr="00705027" w:rsidRDefault="00730864" w:rsidP="00730864">
            <w:pPr>
              <w:spacing w:before="360"/>
              <w:rPr>
                <w:b/>
                <w:color w:val="009DDC"/>
                <w:sz w:val="24"/>
                <w:szCs w:val="24"/>
              </w:rPr>
            </w:pPr>
            <w:r w:rsidRPr="00705027">
              <w:rPr>
                <w:b/>
                <w:color w:val="009DDC"/>
                <w:sz w:val="24"/>
                <w:szCs w:val="24"/>
              </w:rPr>
              <w:t>Signposting further support</w:t>
            </w:r>
          </w:p>
          <w:p w:rsidR="00730864" w:rsidRPr="00637556" w:rsidRDefault="00730864" w:rsidP="00730864">
            <w:r w:rsidRPr="00637556">
              <w:t xml:space="preserve">Ensure </w:t>
            </w:r>
            <w:r w:rsidR="00473137">
              <w:t xml:space="preserve">that </w:t>
            </w:r>
            <w:r w:rsidRPr="00637556">
              <w:t xml:space="preserve">pupils know who can help them with any issues which have come up for them in today’s session </w:t>
            </w:r>
            <w:r w:rsidR="00473137">
              <w:t xml:space="preserve">– </w:t>
            </w:r>
            <w:r w:rsidRPr="00637556">
              <w:t>eg</w:t>
            </w:r>
            <w:r w:rsidR="00473137">
              <w:t xml:space="preserve"> their</w:t>
            </w:r>
            <w:r w:rsidRPr="00637556">
              <w:t xml:space="preserve"> tutor or head of year. If pupils have concerns about someone’s behaviour, they can contact the NSPCC or their local police station </w:t>
            </w:r>
            <w:r w:rsidR="00473137">
              <w:t>(by calling</w:t>
            </w:r>
            <w:r w:rsidR="00473137" w:rsidRPr="00637556">
              <w:t xml:space="preserve"> </w:t>
            </w:r>
            <w:r w:rsidRPr="00637556">
              <w:t>101</w:t>
            </w:r>
            <w:r w:rsidR="00473137">
              <w:t>),</w:t>
            </w:r>
            <w:r w:rsidRPr="00637556">
              <w:t xml:space="preserve"> who can refer the case to specialists on the Channel support team.</w:t>
            </w:r>
            <w:r w:rsidR="00FC2ED5">
              <w:t xml:space="preserve"> </w:t>
            </w:r>
            <w:r w:rsidRPr="00637556">
              <w:t xml:space="preserve">Inappropriate online content can be reported at: </w:t>
            </w:r>
            <w:hyperlink r:id="rId10" w:tgtFrame="_blank" w:history="1">
              <w:r w:rsidRPr="00637556">
                <w:rPr>
                  <w:rStyle w:val="Hyperlink"/>
                  <w:rFonts w:ascii="Calibri" w:hAnsi="Calibri"/>
                  <w:shd w:val="clear" w:color="auto" w:fill="FFFFFF"/>
                </w:rPr>
                <w:t>https://www.gov.uk/report-terrorism</w:t>
              </w:r>
            </w:hyperlink>
          </w:p>
          <w:p w:rsidR="00730864" w:rsidRPr="00637556" w:rsidRDefault="00730864" w:rsidP="00730864">
            <w:r w:rsidRPr="00637556">
              <w:t>Either ask all pupils to write down these details (making it optional will deter pupils who may not wish to be seen to be writing them down), or provide them on a handout, and/or display them prominently around the school.</w:t>
            </w:r>
          </w:p>
        </w:tc>
      </w:tr>
      <w:tr w:rsidR="002270C5" w:rsidRPr="00A447B6" w:rsidTr="00AE2C54">
        <w:tc>
          <w:tcPr>
            <w:tcW w:w="2284" w:type="dxa"/>
            <w:tcBorders>
              <w:top w:val="single" w:sz="4" w:space="0" w:color="FFFFFF" w:themeColor="background1"/>
              <w:bottom w:val="single" w:sz="4" w:space="0" w:color="FFFFFF" w:themeColor="background1"/>
            </w:tcBorders>
            <w:shd w:val="clear" w:color="auto" w:fill="D5F3FF"/>
          </w:tcPr>
          <w:p w:rsidR="002270C5" w:rsidRPr="00E13303" w:rsidRDefault="002270C5" w:rsidP="001D3B95">
            <w:pPr>
              <w:spacing w:before="120"/>
              <w:jc w:val="center"/>
              <w:rPr>
                <w:b/>
                <w:color w:val="2C004B"/>
                <w:sz w:val="24"/>
                <w:szCs w:val="24"/>
              </w:rPr>
            </w:pPr>
            <w:r w:rsidRPr="00E13303">
              <w:rPr>
                <w:b/>
                <w:color w:val="2C004B"/>
                <w:sz w:val="24"/>
                <w:szCs w:val="20"/>
              </w:rPr>
              <w:lastRenderedPageBreak/>
              <w:t xml:space="preserve">Extension activities / Home </w:t>
            </w:r>
            <w:r w:rsidR="001D3B95">
              <w:rPr>
                <w:b/>
                <w:color w:val="2C004B"/>
                <w:sz w:val="24"/>
                <w:szCs w:val="20"/>
              </w:rPr>
              <w:t>l</w:t>
            </w:r>
            <w:r w:rsidRPr="00E13303">
              <w:rPr>
                <w:b/>
                <w:color w:val="2C004B"/>
                <w:sz w:val="24"/>
                <w:szCs w:val="20"/>
              </w:rPr>
              <w:t>earning</w:t>
            </w:r>
          </w:p>
        </w:tc>
        <w:tc>
          <w:tcPr>
            <w:tcW w:w="7116" w:type="dxa"/>
            <w:gridSpan w:val="3"/>
            <w:tcBorders>
              <w:top w:val="single" w:sz="4" w:space="0" w:color="D5F3FF"/>
              <w:bottom w:val="single" w:sz="4" w:space="0" w:color="D5F3FF"/>
            </w:tcBorders>
          </w:tcPr>
          <w:p w:rsidR="002270C5" w:rsidRPr="00730864" w:rsidRDefault="00730864">
            <w:pPr>
              <w:spacing w:before="120"/>
            </w:pPr>
            <w:r w:rsidRPr="00730864">
              <w:t>Pupils can write a script about the next day(s) in the life of the characters in the play. This can allow pupils to show their understanding of the consequences of extremist behaviours or successful interventions.</w:t>
            </w:r>
          </w:p>
        </w:tc>
      </w:tr>
    </w:tbl>
    <w:p w:rsidR="0012501C" w:rsidRPr="00A447B6" w:rsidRDefault="0012501C" w:rsidP="00A447B6"/>
    <w:sectPr w:rsidR="0012501C" w:rsidRPr="00A447B6" w:rsidSect="007B5298">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90D" w:rsidRDefault="0043690D" w:rsidP="006B3097">
      <w:pPr>
        <w:spacing w:after="0" w:line="240" w:lineRule="auto"/>
      </w:pPr>
      <w:r>
        <w:separator/>
      </w:r>
    </w:p>
  </w:endnote>
  <w:endnote w:type="continuationSeparator" w:id="0">
    <w:p w:rsidR="0043690D" w:rsidRDefault="0043690D" w:rsidP="006B3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90D" w:rsidRDefault="0043690D" w:rsidP="006B3097">
      <w:pPr>
        <w:spacing w:after="0" w:line="240" w:lineRule="auto"/>
      </w:pPr>
      <w:r>
        <w:separator/>
      </w:r>
    </w:p>
  </w:footnote>
  <w:footnote w:type="continuationSeparator" w:id="0">
    <w:p w:rsidR="0043690D" w:rsidRDefault="0043690D" w:rsidP="006B3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469D"/>
    <w:multiLevelType w:val="hybridMultilevel"/>
    <w:tmpl w:val="81DAF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62B83"/>
    <w:multiLevelType w:val="hybridMultilevel"/>
    <w:tmpl w:val="07D2470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 w15:restartNumberingAfterBreak="0">
    <w:nsid w:val="0CBA7FA5"/>
    <w:multiLevelType w:val="hybridMultilevel"/>
    <w:tmpl w:val="5EEA90C0"/>
    <w:lvl w:ilvl="0" w:tplc="8EDAE6E8">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40C02"/>
    <w:multiLevelType w:val="hybridMultilevel"/>
    <w:tmpl w:val="D3343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B21AE"/>
    <w:multiLevelType w:val="hybridMultilevel"/>
    <w:tmpl w:val="9C562CE2"/>
    <w:lvl w:ilvl="0" w:tplc="8EDAE6E8">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B23339"/>
    <w:multiLevelType w:val="hybridMultilevel"/>
    <w:tmpl w:val="7EAAC9EE"/>
    <w:lvl w:ilvl="0" w:tplc="8EDAE6E8">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83A9D"/>
    <w:multiLevelType w:val="hybridMultilevel"/>
    <w:tmpl w:val="6E00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37C90"/>
    <w:multiLevelType w:val="hybridMultilevel"/>
    <w:tmpl w:val="0D84C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D1577D"/>
    <w:multiLevelType w:val="hybridMultilevel"/>
    <w:tmpl w:val="1B7263B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47F71"/>
    <w:multiLevelType w:val="hybridMultilevel"/>
    <w:tmpl w:val="EC4A55A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A524B8"/>
    <w:multiLevelType w:val="hybridMultilevel"/>
    <w:tmpl w:val="CCD8F222"/>
    <w:lvl w:ilvl="0" w:tplc="8EDAE6E8">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2464DC"/>
    <w:multiLevelType w:val="hybridMultilevel"/>
    <w:tmpl w:val="4C6C322A"/>
    <w:lvl w:ilvl="0" w:tplc="E3CE1578">
      <w:start w:val="1"/>
      <w:numFmt w:val="lowerLetter"/>
      <w:lvlText w:val="%1"/>
      <w:lvlJc w:val="left"/>
      <w:pPr>
        <w:ind w:left="720" w:hanging="360"/>
      </w:pPr>
      <w:rPr>
        <w:rFonts w:hint="default"/>
        <w:b/>
        <w:i w:val="0"/>
        <w:color w:val="009DD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6B3E6B"/>
    <w:multiLevelType w:val="hybridMultilevel"/>
    <w:tmpl w:val="B7C81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EF0966"/>
    <w:multiLevelType w:val="hybridMultilevel"/>
    <w:tmpl w:val="6C5A42B0"/>
    <w:lvl w:ilvl="0" w:tplc="8EDAE6E8">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C0013A"/>
    <w:multiLevelType w:val="hybridMultilevel"/>
    <w:tmpl w:val="9B242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9B207D"/>
    <w:multiLevelType w:val="hybridMultilevel"/>
    <w:tmpl w:val="3F26EB40"/>
    <w:lvl w:ilvl="0" w:tplc="33C8F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FD3023"/>
    <w:multiLevelType w:val="hybridMultilevel"/>
    <w:tmpl w:val="4E80021C"/>
    <w:lvl w:ilvl="0" w:tplc="84A0593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B472A3"/>
    <w:multiLevelType w:val="hybridMultilevel"/>
    <w:tmpl w:val="45FAF08A"/>
    <w:lvl w:ilvl="0" w:tplc="B8CC0808">
      <w:start w:val="1"/>
      <w:numFmt w:val="bullet"/>
      <w:lvlText w:val=""/>
      <w:lvlJc w:val="left"/>
      <w:pPr>
        <w:ind w:left="720" w:hanging="360"/>
      </w:pPr>
      <w:rPr>
        <w:rFonts w:ascii="Wingdings" w:hAnsi="Wingdings" w:hint="default"/>
        <w:color w:val="009DD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017FF7"/>
    <w:multiLevelType w:val="hybridMultilevel"/>
    <w:tmpl w:val="07AA7E08"/>
    <w:lvl w:ilvl="0" w:tplc="8EDAE6E8">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5C61F3"/>
    <w:multiLevelType w:val="hybridMultilevel"/>
    <w:tmpl w:val="E264CC76"/>
    <w:lvl w:ilvl="0" w:tplc="8EDAE6E8">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3432FB"/>
    <w:multiLevelType w:val="hybridMultilevel"/>
    <w:tmpl w:val="E3106A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
  </w:num>
  <w:num w:numId="4">
    <w:abstractNumId w:val="7"/>
  </w:num>
  <w:num w:numId="5">
    <w:abstractNumId w:val="20"/>
  </w:num>
  <w:num w:numId="6">
    <w:abstractNumId w:val="6"/>
  </w:num>
  <w:num w:numId="7">
    <w:abstractNumId w:val="12"/>
  </w:num>
  <w:num w:numId="8">
    <w:abstractNumId w:val="14"/>
  </w:num>
  <w:num w:numId="9">
    <w:abstractNumId w:val="0"/>
  </w:num>
  <w:num w:numId="10">
    <w:abstractNumId w:val="16"/>
  </w:num>
  <w:num w:numId="11">
    <w:abstractNumId w:val="3"/>
  </w:num>
  <w:num w:numId="12">
    <w:abstractNumId w:val="10"/>
  </w:num>
  <w:num w:numId="13">
    <w:abstractNumId w:val="2"/>
  </w:num>
  <w:num w:numId="14">
    <w:abstractNumId w:val="5"/>
  </w:num>
  <w:num w:numId="15">
    <w:abstractNumId w:val="4"/>
  </w:num>
  <w:num w:numId="16">
    <w:abstractNumId w:val="19"/>
  </w:num>
  <w:num w:numId="17">
    <w:abstractNumId w:val="8"/>
  </w:num>
  <w:num w:numId="18">
    <w:abstractNumId w:val="13"/>
  </w:num>
  <w:num w:numId="19">
    <w:abstractNumId w:val="15"/>
  </w:num>
  <w:num w:numId="20">
    <w:abstractNumId w:val="11"/>
  </w:num>
  <w:num w:numId="2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501C"/>
    <w:rsid w:val="00010DAC"/>
    <w:rsid w:val="0001766C"/>
    <w:rsid w:val="00030FF6"/>
    <w:rsid w:val="0007502E"/>
    <w:rsid w:val="00087FB5"/>
    <w:rsid w:val="0009636E"/>
    <w:rsid w:val="000B2478"/>
    <w:rsid w:val="000B28F7"/>
    <w:rsid w:val="000C0ACC"/>
    <w:rsid w:val="000C33DF"/>
    <w:rsid w:val="000D0659"/>
    <w:rsid w:val="000E0FA3"/>
    <w:rsid w:val="000E14A5"/>
    <w:rsid w:val="00104753"/>
    <w:rsid w:val="00107098"/>
    <w:rsid w:val="0012501C"/>
    <w:rsid w:val="001314CC"/>
    <w:rsid w:val="00145F34"/>
    <w:rsid w:val="0015642B"/>
    <w:rsid w:val="00156FC4"/>
    <w:rsid w:val="00162DAC"/>
    <w:rsid w:val="001837E1"/>
    <w:rsid w:val="00187B2B"/>
    <w:rsid w:val="001962B1"/>
    <w:rsid w:val="001A50D2"/>
    <w:rsid w:val="001B1095"/>
    <w:rsid w:val="001B315B"/>
    <w:rsid w:val="001B3B6D"/>
    <w:rsid w:val="001B6FBF"/>
    <w:rsid w:val="001B7FB4"/>
    <w:rsid w:val="001D3027"/>
    <w:rsid w:val="001D3B95"/>
    <w:rsid w:val="001F464B"/>
    <w:rsid w:val="001F5ECE"/>
    <w:rsid w:val="00210383"/>
    <w:rsid w:val="002270C5"/>
    <w:rsid w:val="0023192E"/>
    <w:rsid w:val="00231E0D"/>
    <w:rsid w:val="00240CE5"/>
    <w:rsid w:val="002622BC"/>
    <w:rsid w:val="00273484"/>
    <w:rsid w:val="00283AE0"/>
    <w:rsid w:val="002860F1"/>
    <w:rsid w:val="00291095"/>
    <w:rsid w:val="002962D6"/>
    <w:rsid w:val="002A5512"/>
    <w:rsid w:val="002C3B02"/>
    <w:rsid w:val="002D6E20"/>
    <w:rsid w:val="002E1F5F"/>
    <w:rsid w:val="002E22B4"/>
    <w:rsid w:val="002E5B3F"/>
    <w:rsid w:val="002F0EA2"/>
    <w:rsid w:val="002F2793"/>
    <w:rsid w:val="002F755D"/>
    <w:rsid w:val="00300590"/>
    <w:rsid w:val="003018DB"/>
    <w:rsid w:val="00301F20"/>
    <w:rsid w:val="0030402E"/>
    <w:rsid w:val="003052F6"/>
    <w:rsid w:val="00310E57"/>
    <w:rsid w:val="003112DA"/>
    <w:rsid w:val="00314154"/>
    <w:rsid w:val="00314592"/>
    <w:rsid w:val="00324635"/>
    <w:rsid w:val="00332ACB"/>
    <w:rsid w:val="003476E4"/>
    <w:rsid w:val="00350284"/>
    <w:rsid w:val="0035153A"/>
    <w:rsid w:val="00381738"/>
    <w:rsid w:val="00391079"/>
    <w:rsid w:val="00393C97"/>
    <w:rsid w:val="003968E5"/>
    <w:rsid w:val="003A11CC"/>
    <w:rsid w:val="003A669B"/>
    <w:rsid w:val="003B48B4"/>
    <w:rsid w:val="003D43CC"/>
    <w:rsid w:val="003E1882"/>
    <w:rsid w:val="00405F05"/>
    <w:rsid w:val="0041023C"/>
    <w:rsid w:val="00411096"/>
    <w:rsid w:val="004205E8"/>
    <w:rsid w:val="0042293B"/>
    <w:rsid w:val="004318F7"/>
    <w:rsid w:val="0043690D"/>
    <w:rsid w:val="0045674F"/>
    <w:rsid w:val="00461FBD"/>
    <w:rsid w:val="00473137"/>
    <w:rsid w:val="00473F2E"/>
    <w:rsid w:val="00477F86"/>
    <w:rsid w:val="00494550"/>
    <w:rsid w:val="004A3F40"/>
    <w:rsid w:val="004A771C"/>
    <w:rsid w:val="004B101F"/>
    <w:rsid w:val="004B1D6D"/>
    <w:rsid w:val="004B4D5C"/>
    <w:rsid w:val="004B5801"/>
    <w:rsid w:val="004C2C24"/>
    <w:rsid w:val="004C60B2"/>
    <w:rsid w:val="004D0F97"/>
    <w:rsid w:val="004D4F2F"/>
    <w:rsid w:val="004E3F1C"/>
    <w:rsid w:val="004E5657"/>
    <w:rsid w:val="00500C67"/>
    <w:rsid w:val="00502614"/>
    <w:rsid w:val="00507FCE"/>
    <w:rsid w:val="0052276A"/>
    <w:rsid w:val="0052713D"/>
    <w:rsid w:val="00542512"/>
    <w:rsid w:val="00553037"/>
    <w:rsid w:val="00562373"/>
    <w:rsid w:val="00571602"/>
    <w:rsid w:val="00574854"/>
    <w:rsid w:val="00581B36"/>
    <w:rsid w:val="005A6523"/>
    <w:rsid w:val="005A7427"/>
    <w:rsid w:val="005B4250"/>
    <w:rsid w:val="005B5F81"/>
    <w:rsid w:val="005C05A3"/>
    <w:rsid w:val="005C1C28"/>
    <w:rsid w:val="005C2C1A"/>
    <w:rsid w:val="005D19A0"/>
    <w:rsid w:val="005F4B46"/>
    <w:rsid w:val="00637556"/>
    <w:rsid w:val="00650427"/>
    <w:rsid w:val="006567BA"/>
    <w:rsid w:val="00663253"/>
    <w:rsid w:val="006700AE"/>
    <w:rsid w:val="00674644"/>
    <w:rsid w:val="00677859"/>
    <w:rsid w:val="00696DE5"/>
    <w:rsid w:val="006A020B"/>
    <w:rsid w:val="006B3097"/>
    <w:rsid w:val="006E3322"/>
    <w:rsid w:val="006E6B9A"/>
    <w:rsid w:val="006F162B"/>
    <w:rsid w:val="006F3542"/>
    <w:rsid w:val="006F44B2"/>
    <w:rsid w:val="006F5D90"/>
    <w:rsid w:val="00701B67"/>
    <w:rsid w:val="00705027"/>
    <w:rsid w:val="007251CF"/>
    <w:rsid w:val="00730864"/>
    <w:rsid w:val="00757B5C"/>
    <w:rsid w:val="00761D11"/>
    <w:rsid w:val="0076317E"/>
    <w:rsid w:val="0078208C"/>
    <w:rsid w:val="0078741E"/>
    <w:rsid w:val="00791386"/>
    <w:rsid w:val="007B5298"/>
    <w:rsid w:val="007D64CB"/>
    <w:rsid w:val="007E1944"/>
    <w:rsid w:val="007F0DDF"/>
    <w:rsid w:val="007F4C88"/>
    <w:rsid w:val="0080219D"/>
    <w:rsid w:val="00840B75"/>
    <w:rsid w:val="008843A2"/>
    <w:rsid w:val="008926FA"/>
    <w:rsid w:val="008966BB"/>
    <w:rsid w:val="008A4680"/>
    <w:rsid w:val="008A5537"/>
    <w:rsid w:val="008A70A1"/>
    <w:rsid w:val="008A71D9"/>
    <w:rsid w:val="008C4825"/>
    <w:rsid w:val="008F4864"/>
    <w:rsid w:val="0090043A"/>
    <w:rsid w:val="00901FED"/>
    <w:rsid w:val="00903E21"/>
    <w:rsid w:val="00914A5E"/>
    <w:rsid w:val="00915542"/>
    <w:rsid w:val="00924A3B"/>
    <w:rsid w:val="00927102"/>
    <w:rsid w:val="00945DCA"/>
    <w:rsid w:val="009506D4"/>
    <w:rsid w:val="00953E45"/>
    <w:rsid w:val="00963643"/>
    <w:rsid w:val="0097277E"/>
    <w:rsid w:val="009733BC"/>
    <w:rsid w:val="00974C28"/>
    <w:rsid w:val="0098237D"/>
    <w:rsid w:val="00984D09"/>
    <w:rsid w:val="009A4E55"/>
    <w:rsid w:val="009B4511"/>
    <w:rsid w:val="009B5306"/>
    <w:rsid w:val="009C5FE7"/>
    <w:rsid w:val="009D26D4"/>
    <w:rsid w:val="009E6158"/>
    <w:rsid w:val="009F676E"/>
    <w:rsid w:val="00A10332"/>
    <w:rsid w:val="00A11B03"/>
    <w:rsid w:val="00A12315"/>
    <w:rsid w:val="00A20B2F"/>
    <w:rsid w:val="00A225F3"/>
    <w:rsid w:val="00A32A77"/>
    <w:rsid w:val="00A36E97"/>
    <w:rsid w:val="00A447B6"/>
    <w:rsid w:val="00A46B1A"/>
    <w:rsid w:val="00A53324"/>
    <w:rsid w:val="00A55408"/>
    <w:rsid w:val="00A73339"/>
    <w:rsid w:val="00A8350E"/>
    <w:rsid w:val="00A931FA"/>
    <w:rsid w:val="00AA73F2"/>
    <w:rsid w:val="00AB7D1F"/>
    <w:rsid w:val="00AC1499"/>
    <w:rsid w:val="00AC3405"/>
    <w:rsid w:val="00AD20BB"/>
    <w:rsid w:val="00AE2C54"/>
    <w:rsid w:val="00AE450B"/>
    <w:rsid w:val="00AF3A81"/>
    <w:rsid w:val="00B151AE"/>
    <w:rsid w:val="00B23C91"/>
    <w:rsid w:val="00B2444B"/>
    <w:rsid w:val="00B34929"/>
    <w:rsid w:val="00B4670A"/>
    <w:rsid w:val="00B567E8"/>
    <w:rsid w:val="00B6144E"/>
    <w:rsid w:val="00B62CC2"/>
    <w:rsid w:val="00B70DD5"/>
    <w:rsid w:val="00B828BA"/>
    <w:rsid w:val="00B856E9"/>
    <w:rsid w:val="00BA1B99"/>
    <w:rsid w:val="00BA1CF2"/>
    <w:rsid w:val="00BA3265"/>
    <w:rsid w:val="00BB6C23"/>
    <w:rsid w:val="00BD5B8E"/>
    <w:rsid w:val="00BE524F"/>
    <w:rsid w:val="00C45EBE"/>
    <w:rsid w:val="00C57F56"/>
    <w:rsid w:val="00C65068"/>
    <w:rsid w:val="00C757DE"/>
    <w:rsid w:val="00C8065A"/>
    <w:rsid w:val="00C82DFC"/>
    <w:rsid w:val="00CA5930"/>
    <w:rsid w:val="00CA74AF"/>
    <w:rsid w:val="00CB471E"/>
    <w:rsid w:val="00CC2CC0"/>
    <w:rsid w:val="00CE33A2"/>
    <w:rsid w:val="00D000EE"/>
    <w:rsid w:val="00D22A73"/>
    <w:rsid w:val="00D30AAA"/>
    <w:rsid w:val="00D34C97"/>
    <w:rsid w:val="00D45CD0"/>
    <w:rsid w:val="00D54737"/>
    <w:rsid w:val="00D80B25"/>
    <w:rsid w:val="00D824E8"/>
    <w:rsid w:val="00D86EC4"/>
    <w:rsid w:val="00D87E77"/>
    <w:rsid w:val="00DA1342"/>
    <w:rsid w:val="00DA2089"/>
    <w:rsid w:val="00DA7051"/>
    <w:rsid w:val="00DB1435"/>
    <w:rsid w:val="00DB29B6"/>
    <w:rsid w:val="00DC726D"/>
    <w:rsid w:val="00DE4112"/>
    <w:rsid w:val="00DE7484"/>
    <w:rsid w:val="00DF0206"/>
    <w:rsid w:val="00DF2995"/>
    <w:rsid w:val="00E13303"/>
    <w:rsid w:val="00E148BE"/>
    <w:rsid w:val="00E2525F"/>
    <w:rsid w:val="00EB34F2"/>
    <w:rsid w:val="00EB50E6"/>
    <w:rsid w:val="00EB6B16"/>
    <w:rsid w:val="00EC59E6"/>
    <w:rsid w:val="00EF149B"/>
    <w:rsid w:val="00EF71D3"/>
    <w:rsid w:val="00F01473"/>
    <w:rsid w:val="00F16B9E"/>
    <w:rsid w:val="00F225D2"/>
    <w:rsid w:val="00F31F86"/>
    <w:rsid w:val="00F54F5B"/>
    <w:rsid w:val="00F920B7"/>
    <w:rsid w:val="00F96B72"/>
    <w:rsid w:val="00FA45FD"/>
    <w:rsid w:val="00FA5F5E"/>
    <w:rsid w:val="00FB0B8D"/>
    <w:rsid w:val="00FC09D6"/>
    <w:rsid w:val="00FC2ED5"/>
    <w:rsid w:val="00FC38BE"/>
    <w:rsid w:val="00FC6A60"/>
    <w:rsid w:val="00FD25E0"/>
    <w:rsid w:val="00FD3D96"/>
    <w:rsid w:val="00FF7F8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32ED461A-3AFB-4089-A940-4CBD0786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7B6"/>
    <w:pPr>
      <w:spacing w:after="120" w:line="300" w:lineRule="exact"/>
    </w:pPr>
    <w:rPr>
      <w:rFonts w:ascii="Arial" w:hAnsi="Arial"/>
    </w:rPr>
  </w:style>
  <w:style w:type="paragraph" w:styleId="Heading2">
    <w:name w:val="heading 2"/>
    <w:basedOn w:val="Normal"/>
    <w:next w:val="Normal"/>
    <w:link w:val="Heading2Char"/>
    <w:uiPriority w:val="9"/>
    <w:unhideWhenUsed/>
    <w:qFormat/>
    <w:rsid w:val="00273484"/>
    <w:pPr>
      <w:keepNext/>
      <w:keepLines/>
      <w:spacing w:before="360"/>
      <w:outlineLvl w:val="1"/>
    </w:pPr>
    <w:rPr>
      <w:rFonts w:eastAsiaTheme="majorEastAsia" w:cstheme="majorBidi"/>
      <w:b/>
      <w:bCs/>
      <w:color w:val="009DDC"/>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342"/>
    <w:pPr>
      <w:ind w:left="284" w:hanging="284"/>
      <w:contextualSpacing/>
    </w:pPr>
    <w:rPr>
      <w:rFonts w:eastAsiaTheme="minorEastAsia"/>
      <w:lang w:eastAsia="en-GB"/>
    </w:rPr>
  </w:style>
  <w:style w:type="paragraph" w:styleId="Header">
    <w:name w:val="header"/>
    <w:basedOn w:val="Normal"/>
    <w:link w:val="HeaderChar"/>
    <w:uiPriority w:val="99"/>
    <w:unhideWhenUsed/>
    <w:rsid w:val="006B3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097"/>
  </w:style>
  <w:style w:type="paragraph" w:styleId="Footer">
    <w:name w:val="footer"/>
    <w:basedOn w:val="Normal"/>
    <w:link w:val="FooterChar"/>
    <w:uiPriority w:val="99"/>
    <w:unhideWhenUsed/>
    <w:rsid w:val="006B3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097"/>
  </w:style>
  <w:style w:type="character" w:styleId="Hyperlink">
    <w:name w:val="Hyperlink"/>
    <w:basedOn w:val="DefaultParagraphFont"/>
    <w:uiPriority w:val="99"/>
    <w:unhideWhenUsed/>
    <w:rsid w:val="0007502E"/>
    <w:rPr>
      <w:color w:val="009DDC"/>
      <w:u w:val="single"/>
    </w:rPr>
  </w:style>
  <w:style w:type="paragraph" w:customStyle="1" w:styleId="Default">
    <w:name w:val="Default"/>
    <w:rsid w:val="00156FC4"/>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B828BA"/>
  </w:style>
  <w:style w:type="character" w:customStyle="1" w:styleId="caps">
    <w:name w:val="caps"/>
    <w:basedOn w:val="DefaultParagraphFont"/>
    <w:rsid w:val="00B828BA"/>
  </w:style>
  <w:style w:type="paragraph" w:customStyle="1" w:styleId="StyleAfter6ptLinespacingsingle">
    <w:name w:val="Style After:  6 pt Line spacing:  single"/>
    <w:basedOn w:val="Normal"/>
    <w:uiPriority w:val="99"/>
    <w:rsid w:val="00DF0206"/>
    <w:pPr>
      <w:spacing w:line="240" w:lineRule="auto"/>
    </w:pPr>
    <w:rPr>
      <w:rFonts w:eastAsia="Times New Roman" w:cs="Times New Roman"/>
      <w:sz w:val="24"/>
      <w:szCs w:val="20"/>
      <w:lang w:eastAsia="en-GB"/>
    </w:rPr>
  </w:style>
  <w:style w:type="character" w:styleId="Strong">
    <w:name w:val="Strong"/>
    <w:basedOn w:val="DefaultParagraphFont"/>
    <w:uiPriority w:val="22"/>
    <w:qFormat/>
    <w:rsid w:val="00087FB5"/>
    <w:rPr>
      <w:b/>
      <w:bCs/>
    </w:rPr>
  </w:style>
  <w:style w:type="character" w:styleId="FollowedHyperlink">
    <w:name w:val="FollowedHyperlink"/>
    <w:basedOn w:val="DefaultParagraphFont"/>
    <w:uiPriority w:val="99"/>
    <w:semiHidden/>
    <w:unhideWhenUsed/>
    <w:rsid w:val="004A771C"/>
    <w:rPr>
      <w:color w:val="800080" w:themeColor="followedHyperlink"/>
      <w:u w:val="single"/>
    </w:rPr>
  </w:style>
  <w:style w:type="character" w:customStyle="1" w:styleId="apple-style-span">
    <w:name w:val="apple-style-span"/>
    <w:basedOn w:val="DefaultParagraphFont"/>
    <w:uiPriority w:val="99"/>
    <w:rsid w:val="002F755D"/>
    <w:rPr>
      <w:rFonts w:cs="Times New Roman"/>
    </w:rPr>
  </w:style>
  <w:style w:type="paragraph" w:styleId="BalloonText">
    <w:name w:val="Balloon Text"/>
    <w:basedOn w:val="Normal"/>
    <w:link w:val="BalloonTextChar"/>
    <w:uiPriority w:val="99"/>
    <w:semiHidden/>
    <w:unhideWhenUsed/>
    <w:rsid w:val="00EB5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0E6"/>
    <w:rPr>
      <w:rFonts w:ascii="Segoe UI" w:hAnsi="Segoe UI" w:cs="Segoe UI"/>
      <w:sz w:val="18"/>
      <w:szCs w:val="18"/>
    </w:rPr>
  </w:style>
  <w:style w:type="paragraph" w:customStyle="1" w:styleId="Standard">
    <w:name w:val="Standard"/>
    <w:rsid w:val="00AD20B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CommentReference">
    <w:name w:val="annotation reference"/>
    <w:basedOn w:val="DefaultParagraphFont"/>
    <w:uiPriority w:val="99"/>
    <w:semiHidden/>
    <w:unhideWhenUsed/>
    <w:rsid w:val="00915542"/>
    <w:rPr>
      <w:sz w:val="16"/>
      <w:szCs w:val="16"/>
    </w:rPr>
  </w:style>
  <w:style w:type="paragraph" w:styleId="CommentText">
    <w:name w:val="annotation text"/>
    <w:basedOn w:val="Normal"/>
    <w:link w:val="CommentTextChar"/>
    <w:uiPriority w:val="99"/>
    <w:unhideWhenUsed/>
    <w:rsid w:val="00915542"/>
    <w:pPr>
      <w:spacing w:line="240" w:lineRule="auto"/>
    </w:pPr>
    <w:rPr>
      <w:sz w:val="20"/>
      <w:szCs w:val="20"/>
    </w:rPr>
  </w:style>
  <w:style w:type="character" w:customStyle="1" w:styleId="CommentTextChar">
    <w:name w:val="Comment Text Char"/>
    <w:basedOn w:val="DefaultParagraphFont"/>
    <w:link w:val="CommentText"/>
    <w:uiPriority w:val="99"/>
    <w:rsid w:val="00915542"/>
    <w:rPr>
      <w:sz w:val="20"/>
      <w:szCs w:val="20"/>
    </w:rPr>
  </w:style>
  <w:style w:type="paragraph" w:styleId="CommentSubject">
    <w:name w:val="annotation subject"/>
    <w:basedOn w:val="CommentText"/>
    <w:next w:val="CommentText"/>
    <w:link w:val="CommentSubjectChar"/>
    <w:uiPriority w:val="99"/>
    <w:semiHidden/>
    <w:unhideWhenUsed/>
    <w:rsid w:val="00696DE5"/>
    <w:rPr>
      <w:b/>
      <w:bCs/>
    </w:rPr>
  </w:style>
  <w:style w:type="character" w:customStyle="1" w:styleId="CommentSubjectChar">
    <w:name w:val="Comment Subject Char"/>
    <w:basedOn w:val="CommentTextChar"/>
    <w:link w:val="CommentSubject"/>
    <w:uiPriority w:val="99"/>
    <w:semiHidden/>
    <w:rsid w:val="00696DE5"/>
    <w:rPr>
      <w:b/>
      <w:bCs/>
      <w:sz w:val="20"/>
      <w:szCs w:val="20"/>
    </w:rPr>
  </w:style>
  <w:style w:type="paragraph" w:styleId="NormalWeb">
    <w:name w:val="Normal (Web)"/>
    <w:basedOn w:val="Normal"/>
    <w:uiPriority w:val="99"/>
    <w:semiHidden/>
    <w:unhideWhenUsed/>
    <w:rsid w:val="009271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73484"/>
    <w:rPr>
      <w:rFonts w:ascii="Arial" w:eastAsiaTheme="majorEastAsia" w:hAnsi="Arial" w:cstheme="majorBidi"/>
      <w:b/>
      <w:bCs/>
      <w:color w:val="009DDC"/>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371526">
      <w:bodyDiv w:val="1"/>
      <w:marLeft w:val="0"/>
      <w:marRight w:val="0"/>
      <w:marTop w:val="0"/>
      <w:marBottom w:val="0"/>
      <w:divBdr>
        <w:top w:val="none" w:sz="0" w:space="0" w:color="auto"/>
        <w:left w:val="none" w:sz="0" w:space="0" w:color="auto"/>
        <w:bottom w:val="none" w:sz="0" w:space="0" w:color="auto"/>
        <w:right w:val="none" w:sz="0" w:space="0" w:color="auto"/>
      </w:divBdr>
    </w:div>
    <w:div w:id="214526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report-terrorism" TargetMode="External"/><Relationship Id="rId4" Type="http://schemas.openxmlformats.org/officeDocument/2006/relationships/webSettings" Target="webSettings.xml"/><Relationship Id="rId9" Type="http://schemas.openxmlformats.org/officeDocument/2006/relationships/hyperlink" Target="https://www.ted.com/talks/dalia_mogahed_what_do_you_think_when_you_look_at_me?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Barksfield</dc:creator>
  <cp:lastModifiedBy>Anne Clare</cp:lastModifiedBy>
  <cp:revision>16</cp:revision>
  <cp:lastPrinted>2015-04-08T15:09:00Z</cp:lastPrinted>
  <dcterms:created xsi:type="dcterms:W3CDTF">2016-06-14T18:56:00Z</dcterms:created>
  <dcterms:modified xsi:type="dcterms:W3CDTF">2016-06-21T13:56:00Z</dcterms:modified>
</cp:coreProperties>
</file>