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20BAE19A"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7BFF3841" w:rsidR="00107CF7" w:rsidRPr="009648C3" w:rsidRDefault="00317F85" w:rsidP="00317F85">
      <w:pPr>
        <w:pStyle w:val="Heading1"/>
        <w:rPr>
          <w:color w:val="AE2473"/>
        </w:rPr>
      </w:pPr>
      <w:r w:rsidRPr="1454E00E">
        <w:fldChar w:fldCharType="begin"/>
      </w:r>
      <w:r w:rsidRPr="1454E00E">
        <w:instrText xml:space="preserve"> TITLE  \* FirstCap  \* MERGEFORMAT </w:instrText>
      </w:r>
      <w:r w:rsidRPr="1454E00E">
        <w:fldChar w:fldCharType="end"/>
      </w:r>
      <w:r w:rsidR="574F3CFE" w:rsidRPr="1454E00E">
        <w:t>How to promote the</w:t>
      </w:r>
      <w:r w:rsidR="00A0035A" w:rsidRPr="1454E00E">
        <w:t xml:space="preserve"> Crisis Tools </w:t>
      </w:r>
    </w:p>
    <w:bookmarkEnd w:id="0"/>
    <w:p w14:paraId="72586C48" w14:textId="6335F221" w:rsidR="2260DB7C" w:rsidRDefault="2260DB7C" w:rsidP="1454E00E">
      <w:pPr>
        <w:pStyle w:val="Heading2"/>
        <w:rPr>
          <w:rFonts w:eastAsia="Arial" w:cs="Arial"/>
        </w:rPr>
      </w:pPr>
      <w:r w:rsidRPr="1454E00E">
        <w:rPr>
          <w:rFonts w:eastAsia="Arial" w:cs="Arial"/>
        </w:rPr>
        <w:t>Overview</w:t>
      </w:r>
    </w:p>
    <w:p w14:paraId="487E4620" w14:textId="1DB9A4AB" w:rsidR="2260DB7C" w:rsidRDefault="2260DB7C" w:rsidP="1454E00E">
      <w:pPr>
        <w:spacing w:after="240"/>
        <w:rPr>
          <w:rFonts w:eastAsia="Arial" w:cs="Arial"/>
          <w:color w:val="000000"/>
        </w:rPr>
      </w:pPr>
      <w:r w:rsidRPr="1454E00E">
        <w:rPr>
          <w:rFonts w:eastAsia="Arial" w:cs="Arial"/>
          <w:color w:val="000000"/>
        </w:rPr>
        <w:t>This guide is intended to help you promote the Healthy Teen Mind</w:t>
      </w:r>
      <w:r w:rsidR="1D627011" w:rsidRPr="1454E00E">
        <w:rPr>
          <w:rFonts w:eastAsia="Arial" w:cs="Arial"/>
          <w:color w:val="000000"/>
        </w:rPr>
        <w:t xml:space="preserve"> (HTM)</w:t>
      </w:r>
      <w:r w:rsidR="504A5E55" w:rsidRPr="1454E00E">
        <w:rPr>
          <w:rFonts w:eastAsia="Arial" w:cs="Arial"/>
          <w:color w:val="000000"/>
        </w:rPr>
        <w:t xml:space="preserve"> Crisis Tools</w:t>
      </w:r>
      <w:r w:rsidRPr="1454E00E">
        <w:rPr>
          <w:rFonts w:eastAsia="Arial" w:cs="Arial"/>
          <w:color w:val="000000"/>
        </w:rPr>
        <w:t xml:space="preserve"> learning guides developed </w:t>
      </w:r>
      <w:r w:rsidR="001E4787">
        <w:rPr>
          <w:rFonts w:eastAsia="Arial" w:cs="Arial"/>
          <w:color w:val="000000"/>
        </w:rPr>
        <w:t>with</w:t>
      </w:r>
      <w:r w:rsidRPr="1454E00E">
        <w:rPr>
          <w:rFonts w:eastAsia="Arial" w:cs="Arial"/>
          <w:color w:val="000000"/>
        </w:rPr>
        <w:t xml:space="preserve"> H</w:t>
      </w:r>
      <w:r w:rsidR="1CF3A767" w:rsidRPr="1454E00E">
        <w:rPr>
          <w:rFonts w:eastAsia="Arial" w:cs="Arial"/>
          <w:color w:val="000000"/>
        </w:rPr>
        <w:t xml:space="preserve">ealth </w:t>
      </w:r>
      <w:r w:rsidRPr="1454E00E">
        <w:rPr>
          <w:rFonts w:eastAsia="Arial" w:cs="Arial"/>
          <w:color w:val="000000"/>
        </w:rPr>
        <w:t>E</w:t>
      </w:r>
      <w:r w:rsidR="1562D0B5" w:rsidRPr="1454E00E">
        <w:rPr>
          <w:rFonts w:eastAsia="Arial" w:cs="Arial"/>
          <w:color w:val="000000"/>
        </w:rPr>
        <w:t xml:space="preserve">ducation </w:t>
      </w:r>
      <w:r w:rsidRPr="1454E00E">
        <w:rPr>
          <w:rFonts w:eastAsia="Arial" w:cs="Arial"/>
          <w:color w:val="000000"/>
        </w:rPr>
        <w:t>E</w:t>
      </w:r>
      <w:r w:rsidR="67EC77FE" w:rsidRPr="1454E00E">
        <w:rPr>
          <w:rFonts w:eastAsia="Arial" w:cs="Arial"/>
          <w:color w:val="000000"/>
        </w:rPr>
        <w:t>ngland (HEE)</w:t>
      </w:r>
      <w:r w:rsidRPr="1454E00E">
        <w:rPr>
          <w:rFonts w:eastAsia="Arial" w:cs="Arial"/>
          <w:color w:val="000000"/>
        </w:rPr>
        <w:t>, H</w:t>
      </w:r>
      <w:r w:rsidR="61EDB82A" w:rsidRPr="1454E00E">
        <w:rPr>
          <w:rFonts w:eastAsia="Arial" w:cs="Arial"/>
          <w:color w:val="000000"/>
        </w:rPr>
        <w:t>TM</w:t>
      </w:r>
      <w:r w:rsidRPr="1454E00E">
        <w:rPr>
          <w:rFonts w:eastAsia="Arial" w:cs="Arial"/>
          <w:color w:val="000000"/>
        </w:rPr>
        <w:t xml:space="preserve">, </w:t>
      </w:r>
      <w:r w:rsidR="00F263DA">
        <w:rPr>
          <w:rFonts w:eastAsia="Arial" w:cs="Arial"/>
          <w:color w:val="000000"/>
        </w:rPr>
        <w:t>y</w:t>
      </w:r>
      <w:r w:rsidRPr="1454E00E">
        <w:rPr>
          <w:rFonts w:eastAsia="Arial" w:cs="Arial"/>
          <w:color w:val="000000"/>
        </w:rPr>
        <w:t xml:space="preserve">oung </w:t>
      </w:r>
      <w:r w:rsidR="00F263DA">
        <w:rPr>
          <w:rFonts w:eastAsia="Arial" w:cs="Arial"/>
          <w:color w:val="000000"/>
        </w:rPr>
        <w:t>a</w:t>
      </w:r>
      <w:r w:rsidRPr="1454E00E">
        <w:rPr>
          <w:rFonts w:eastAsia="Arial" w:cs="Arial"/>
          <w:color w:val="000000"/>
        </w:rPr>
        <w:t xml:space="preserve">dvisors </w:t>
      </w:r>
      <w:r w:rsidR="5C06B079" w:rsidRPr="1454E00E">
        <w:rPr>
          <w:rFonts w:eastAsia="Arial" w:cs="Arial"/>
          <w:color w:val="000000"/>
        </w:rPr>
        <w:t xml:space="preserve">and a professional advisory group </w:t>
      </w:r>
      <w:r w:rsidRPr="1454E00E">
        <w:rPr>
          <w:rFonts w:eastAsia="Arial" w:cs="Arial"/>
          <w:color w:val="000000"/>
        </w:rPr>
        <w:t>in 2021.</w:t>
      </w:r>
    </w:p>
    <w:p w14:paraId="047B4050" w14:textId="76BC0ACD" w:rsidR="2260DB7C" w:rsidRDefault="2260DB7C" w:rsidP="1454E00E">
      <w:pPr>
        <w:pStyle w:val="Heading2"/>
        <w:rPr>
          <w:rFonts w:eastAsia="Arial" w:cs="Arial"/>
        </w:rPr>
      </w:pPr>
      <w:r w:rsidRPr="1454E00E">
        <w:rPr>
          <w:rFonts w:eastAsia="Arial" w:cs="Arial"/>
        </w:rPr>
        <w:t>Background</w:t>
      </w:r>
    </w:p>
    <w:p w14:paraId="799B8678" w14:textId="1CC096A9" w:rsidR="05D1AEAB" w:rsidRDefault="05D1AEAB" w:rsidP="1454E00E">
      <w:pPr>
        <w:rPr>
          <w:rFonts w:eastAsia="Arial" w:cs="Arial"/>
          <w:color w:val="000000"/>
        </w:rPr>
      </w:pPr>
      <w:r w:rsidRPr="1454E00E">
        <w:rPr>
          <w:rStyle w:val="normaltextrun"/>
          <w:rFonts w:eastAsia="Arial" w:cs="Arial"/>
          <w:color w:val="000000"/>
        </w:rPr>
        <w:t xml:space="preserve">The NHS Long Term Plan sets an ambition for more comprehensive crisis pathways in every area that can meet the continuum of needs and preferences for accessing crisis care, whether it be in communities, people’s homes, emergency departments, inpatient </w:t>
      </w:r>
      <w:r w:rsidR="00F263DA" w:rsidRPr="1454E00E">
        <w:rPr>
          <w:rStyle w:val="normaltextrun"/>
          <w:rFonts w:eastAsia="Arial" w:cs="Arial"/>
          <w:color w:val="000000"/>
        </w:rPr>
        <w:t>services,</w:t>
      </w:r>
      <w:r w:rsidRPr="1454E00E">
        <w:rPr>
          <w:rStyle w:val="normaltextrun"/>
          <w:rFonts w:eastAsia="Arial" w:cs="Arial"/>
          <w:color w:val="000000"/>
        </w:rPr>
        <w:t xml:space="preserve"> or transport by ambulance.  </w:t>
      </w:r>
    </w:p>
    <w:p w14:paraId="5EF70C71" w14:textId="6CF3EBDB" w:rsidR="1454E00E" w:rsidRDefault="1454E00E" w:rsidP="1454E00E">
      <w:pPr>
        <w:rPr>
          <w:rStyle w:val="normaltextrun"/>
          <w:rFonts w:eastAsia="Arial" w:cs="Arial"/>
          <w:color w:val="000000"/>
        </w:rPr>
      </w:pPr>
    </w:p>
    <w:p w14:paraId="588AD2CF" w14:textId="3D630F73" w:rsidR="05D1AEAB" w:rsidRDefault="05D1AEAB" w:rsidP="1454E00E">
      <w:pPr>
        <w:rPr>
          <w:rFonts w:eastAsia="Arial" w:cs="Arial"/>
          <w:color w:val="000000"/>
        </w:rPr>
      </w:pPr>
      <w:r w:rsidRPr="1454E00E">
        <w:rPr>
          <w:rStyle w:val="normaltextrun"/>
          <w:rFonts w:eastAsia="Arial" w:cs="Arial"/>
          <w:color w:val="000000"/>
        </w:rPr>
        <w:t>A scoping report commissioned by HEE identified children and young people’s</w:t>
      </w:r>
      <w:r w:rsidR="00F263DA">
        <w:rPr>
          <w:rStyle w:val="normaltextrun"/>
          <w:rFonts w:eastAsia="Arial" w:cs="Arial"/>
          <w:color w:val="000000"/>
        </w:rPr>
        <w:t xml:space="preserve"> (CYP)</w:t>
      </w:r>
      <w:r w:rsidRPr="1454E00E">
        <w:rPr>
          <w:rStyle w:val="normaltextrun"/>
          <w:rFonts w:eastAsia="Arial" w:cs="Arial"/>
          <w:color w:val="000000"/>
        </w:rPr>
        <w:t xml:space="preserve"> mental health as an area where staff need training to help develop their confidence, knowledge, and skills. This was to support the part of the crisis care deliverables for CYP, in the ambitions of the NHS Long Term Plan.  </w:t>
      </w:r>
    </w:p>
    <w:p w14:paraId="16C0D1F0" w14:textId="7A5840AD" w:rsidR="1454E00E" w:rsidRDefault="1454E00E" w:rsidP="1454E00E">
      <w:pPr>
        <w:rPr>
          <w:rStyle w:val="normaltextrun"/>
          <w:rFonts w:eastAsia="Arial" w:cs="Arial"/>
          <w:color w:val="000000"/>
        </w:rPr>
      </w:pPr>
    </w:p>
    <w:p w14:paraId="3A2DD4C1" w14:textId="09EBF1C0" w:rsidR="05D1AEAB" w:rsidRDefault="05D1AEAB" w:rsidP="1454E00E">
      <w:pPr>
        <w:rPr>
          <w:rStyle w:val="normaltextrun"/>
          <w:rFonts w:eastAsia="Arial" w:cs="Arial"/>
          <w:color w:val="000000"/>
        </w:rPr>
      </w:pPr>
      <w:r w:rsidRPr="00EA7FD9">
        <w:rPr>
          <w:rStyle w:val="normaltextrun"/>
          <w:rFonts w:eastAsia="Arial" w:cs="Arial"/>
          <w:color w:val="000000"/>
        </w:rPr>
        <w:t>HEE commissioned H</w:t>
      </w:r>
      <w:r w:rsidR="22F5E588" w:rsidRPr="00EA7FD9">
        <w:rPr>
          <w:rStyle w:val="normaltextrun"/>
          <w:rFonts w:eastAsia="Arial" w:cs="Arial"/>
          <w:color w:val="000000"/>
        </w:rPr>
        <w:t>TM</w:t>
      </w:r>
      <w:r w:rsidR="001E4787" w:rsidRPr="00EA7FD9">
        <w:rPr>
          <w:rStyle w:val="normaltextrun"/>
          <w:rFonts w:eastAsia="Arial" w:cs="Arial"/>
          <w:color w:val="000000"/>
        </w:rPr>
        <w:t xml:space="preserve"> </w:t>
      </w:r>
      <w:r w:rsidRPr="00EA7FD9">
        <w:rPr>
          <w:rStyle w:val="normaltextrun"/>
          <w:rFonts w:eastAsia="Arial" w:cs="Arial"/>
          <w:color w:val="000000"/>
        </w:rPr>
        <w:t>to develop ‘bitesize’ online resources, addressing the key themes identified as skills/confidence gaps by both young people who are experts by experience and staff.</w:t>
      </w:r>
    </w:p>
    <w:p w14:paraId="292434B7" w14:textId="39B576CC" w:rsidR="00EA7FD9" w:rsidRDefault="00EA7FD9" w:rsidP="00EA7FD9">
      <w:pPr>
        <w:rPr>
          <w:rStyle w:val="normaltextrun"/>
          <w:rFonts w:eastAsia="Arial" w:cs="Arial"/>
          <w:color w:val="000000"/>
        </w:rPr>
      </w:pPr>
    </w:p>
    <w:p w14:paraId="04BC6550" w14:textId="381FEB02" w:rsidR="1508BEEF" w:rsidRDefault="1508BEEF" w:rsidP="00EA7FD9">
      <w:pPr>
        <w:rPr>
          <w:rFonts w:eastAsia="Arial" w:cs="Arial"/>
          <w:color w:val="000000"/>
        </w:rPr>
      </w:pPr>
      <w:r w:rsidRPr="00EA7FD9">
        <w:rPr>
          <w:rFonts w:eastAsia="Arial" w:cs="Arial"/>
          <w:color w:val="000000"/>
        </w:rPr>
        <w:t xml:space="preserve">The </w:t>
      </w:r>
      <w:r w:rsidR="00854D6A">
        <w:rPr>
          <w:rFonts w:eastAsia="Arial" w:cs="Arial"/>
          <w:color w:val="000000"/>
        </w:rPr>
        <w:t>Crisis Tools learning</w:t>
      </w:r>
      <w:r w:rsidRPr="00EA7FD9">
        <w:rPr>
          <w:rFonts w:eastAsia="Arial" w:cs="Arial"/>
          <w:color w:val="000000"/>
        </w:rPr>
        <w:t xml:space="preserve"> sit</w:t>
      </w:r>
      <w:r w:rsidR="00854D6A">
        <w:rPr>
          <w:rFonts w:eastAsia="Arial" w:cs="Arial"/>
          <w:color w:val="000000"/>
        </w:rPr>
        <w:t>s</w:t>
      </w:r>
      <w:r w:rsidRPr="00EA7FD9">
        <w:rPr>
          <w:rFonts w:eastAsia="Arial" w:cs="Arial"/>
          <w:color w:val="000000"/>
        </w:rPr>
        <w:t xml:space="preserve"> on a new publicly open website - </w:t>
      </w:r>
      <w:hyperlink r:id="rId11">
        <w:r w:rsidRPr="00EA7FD9">
          <w:rPr>
            <w:rStyle w:val="Hyperlink"/>
            <w:rFonts w:eastAsia="Arial" w:cs="Arial"/>
          </w:rPr>
          <w:t>www.crisistools.org.uk</w:t>
        </w:r>
      </w:hyperlink>
      <w:r w:rsidR="00854D6A">
        <w:rPr>
          <w:rFonts w:eastAsia="Arial" w:cs="Arial"/>
          <w:color w:val="000000"/>
        </w:rPr>
        <w:t xml:space="preserve"> and</w:t>
      </w:r>
      <w:r w:rsidRPr="00EA7FD9">
        <w:rPr>
          <w:rFonts w:eastAsia="Arial" w:cs="Arial"/>
          <w:color w:val="000000"/>
        </w:rPr>
        <w:t xml:space="preserve"> are presented in video and text format with accompanying downloadable guides. The four Crisis Tools learning content covers:</w:t>
      </w:r>
    </w:p>
    <w:p w14:paraId="7E594ED1" w14:textId="4092D5FC" w:rsidR="00EA7FD9" w:rsidRDefault="00EA7FD9" w:rsidP="00EA7FD9">
      <w:pPr>
        <w:rPr>
          <w:rFonts w:eastAsia="Arial" w:cs="Arial"/>
          <w:color w:val="000000"/>
        </w:rPr>
      </w:pPr>
    </w:p>
    <w:p w14:paraId="6407CF70" w14:textId="10D2647E" w:rsidR="1508BEEF" w:rsidRDefault="0034058B" w:rsidP="00EA7FD9">
      <w:pPr>
        <w:pStyle w:val="ListParagraph"/>
        <w:numPr>
          <w:ilvl w:val="0"/>
          <w:numId w:val="1"/>
        </w:numPr>
        <w:spacing w:after="200"/>
        <w:rPr>
          <w:rFonts w:eastAsia="Arial" w:cs="Arial"/>
          <w:color w:val="0000FF"/>
        </w:rPr>
      </w:pPr>
      <w:hyperlink r:id="rId12">
        <w:r w:rsidR="1508BEEF" w:rsidRPr="00EA7FD9">
          <w:rPr>
            <w:rStyle w:val="Hyperlink"/>
            <w:rFonts w:eastAsia="Arial" w:cs="Arial"/>
          </w:rPr>
          <w:t>What we need you to know?</w:t>
        </w:r>
      </w:hyperlink>
      <w:r w:rsidR="1508BEEF" w:rsidRPr="00EA7FD9">
        <w:rPr>
          <w:rFonts w:eastAsia="Arial" w:cs="Arial"/>
          <w:i/>
          <w:iCs/>
          <w:color w:val="000000"/>
        </w:rPr>
        <w:t xml:space="preserve"> </w:t>
      </w:r>
      <w:r w:rsidR="00854D6A" w:rsidRPr="00EA7FD9">
        <w:rPr>
          <w:rFonts w:eastAsia="Arial" w:cs="Arial"/>
          <w:color w:val="000000"/>
        </w:rPr>
        <w:t xml:space="preserve">- </w:t>
      </w:r>
      <w:r w:rsidR="00854D6A">
        <w:rPr>
          <w:rFonts w:eastAsia="Arial" w:cs="Arial"/>
          <w:color w:val="000000"/>
        </w:rPr>
        <w:t>outlines</w:t>
      </w:r>
      <w:r w:rsidR="1508BEEF" w:rsidRPr="00EA7FD9">
        <w:rPr>
          <w:rFonts w:eastAsia="Arial" w:cs="Arial"/>
          <w:color w:val="000000"/>
        </w:rPr>
        <w:t xml:space="preserve"> key challenges and strategies that individuals need to know before they begin their interaction with a young person in crisis.</w:t>
      </w:r>
    </w:p>
    <w:p w14:paraId="1277C310" w14:textId="3B55708D" w:rsidR="1508BEEF" w:rsidRDefault="0034058B" w:rsidP="00EA7FD9">
      <w:pPr>
        <w:pStyle w:val="ListParagraph"/>
        <w:numPr>
          <w:ilvl w:val="0"/>
          <w:numId w:val="1"/>
        </w:numPr>
        <w:spacing w:after="200"/>
        <w:rPr>
          <w:rFonts w:eastAsia="Arial" w:cs="Arial"/>
          <w:color w:val="0000FF"/>
        </w:rPr>
      </w:pPr>
      <w:hyperlink r:id="rId13">
        <w:r w:rsidR="1508BEEF" w:rsidRPr="00EA7FD9">
          <w:rPr>
            <w:rStyle w:val="Hyperlink"/>
            <w:rFonts w:eastAsia="Arial" w:cs="Arial"/>
          </w:rPr>
          <w:t>How to start the conversation</w:t>
        </w:r>
      </w:hyperlink>
      <w:r w:rsidR="1508BEEF" w:rsidRPr="00EA7FD9">
        <w:rPr>
          <w:rFonts w:eastAsia="Arial" w:cs="Arial"/>
          <w:color w:val="000000"/>
        </w:rPr>
        <w:t>. –</w:t>
      </w:r>
      <w:r w:rsidR="00854D6A">
        <w:rPr>
          <w:rFonts w:eastAsia="Arial" w:cs="Arial"/>
          <w:color w:val="000000"/>
        </w:rPr>
        <w:t xml:space="preserve"> </w:t>
      </w:r>
      <w:r w:rsidR="1508BEEF" w:rsidRPr="00EA7FD9">
        <w:rPr>
          <w:rFonts w:eastAsia="Arial" w:cs="Arial"/>
          <w:color w:val="000000"/>
        </w:rPr>
        <w:t xml:space="preserve">features practical tips to help set up for success and build trust when supporting a young person in-person, over the phone or online. </w:t>
      </w:r>
    </w:p>
    <w:p w14:paraId="7ABBE58B" w14:textId="36C438BD" w:rsidR="1508BEEF" w:rsidRDefault="0034058B" w:rsidP="00EA7FD9">
      <w:pPr>
        <w:pStyle w:val="ListParagraph"/>
        <w:numPr>
          <w:ilvl w:val="0"/>
          <w:numId w:val="1"/>
        </w:numPr>
        <w:spacing w:after="200"/>
        <w:rPr>
          <w:rFonts w:eastAsia="Arial" w:cs="Arial"/>
          <w:color w:val="0000FF"/>
        </w:rPr>
      </w:pPr>
      <w:hyperlink r:id="rId14">
        <w:proofErr w:type="gramStart"/>
        <w:r w:rsidR="1508BEEF" w:rsidRPr="00EA7FD9">
          <w:rPr>
            <w:rStyle w:val="Hyperlink"/>
            <w:rFonts w:eastAsia="Arial" w:cs="Arial"/>
          </w:rPr>
          <w:t>So</w:t>
        </w:r>
        <w:proofErr w:type="gramEnd"/>
        <w:r w:rsidR="1508BEEF" w:rsidRPr="00EA7FD9">
          <w:rPr>
            <w:rStyle w:val="Hyperlink"/>
            <w:rFonts w:eastAsia="Arial" w:cs="Arial"/>
          </w:rPr>
          <w:t xml:space="preserve"> you want to talk about risk?</w:t>
        </w:r>
      </w:hyperlink>
      <w:r w:rsidR="1508BEEF" w:rsidRPr="00EA7FD9">
        <w:rPr>
          <w:rFonts w:eastAsia="Arial" w:cs="Arial"/>
          <w:color w:val="000000"/>
        </w:rPr>
        <w:t xml:space="preserve"> –</w:t>
      </w:r>
      <w:r w:rsidR="00854D6A">
        <w:rPr>
          <w:rFonts w:eastAsia="Arial" w:cs="Arial"/>
          <w:color w:val="000000"/>
        </w:rPr>
        <w:t xml:space="preserve"> </w:t>
      </w:r>
      <w:r w:rsidR="1508BEEF" w:rsidRPr="00EA7FD9">
        <w:rPr>
          <w:rFonts w:eastAsia="Arial" w:cs="Arial"/>
          <w:color w:val="000000"/>
        </w:rPr>
        <w:t>explores the risk conversation from a young person’s perspective, including how to get the conversation back on track when things go wrong and practical approaches.</w:t>
      </w:r>
    </w:p>
    <w:p w14:paraId="7090531C" w14:textId="4800F0E3" w:rsidR="1508BEEF" w:rsidRDefault="0034058B" w:rsidP="00EA7FD9">
      <w:pPr>
        <w:pStyle w:val="ListParagraph"/>
        <w:numPr>
          <w:ilvl w:val="0"/>
          <w:numId w:val="1"/>
        </w:numPr>
        <w:spacing w:after="200"/>
        <w:rPr>
          <w:rFonts w:eastAsia="Arial" w:cs="Arial"/>
          <w:color w:val="0000FF"/>
        </w:rPr>
      </w:pPr>
      <w:hyperlink r:id="rId15">
        <w:r w:rsidR="1508BEEF" w:rsidRPr="00EA7FD9">
          <w:rPr>
            <w:rStyle w:val="Hyperlink"/>
            <w:rFonts w:eastAsia="Arial" w:cs="Arial"/>
          </w:rPr>
          <w:t>How to wrap things up.</w:t>
        </w:r>
      </w:hyperlink>
      <w:r w:rsidR="1508BEEF" w:rsidRPr="00EA7FD9">
        <w:rPr>
          <w:rFonts w:eastAsia="Arial" w:cs="Arial"/>
          <w:color w:val="000000"/>
        </w:rPr>
        <w:t xml:space="preserve"> –</w:t>
      </w:r>
      <w:r w:rsidR="00854D6A">
        <w:rPr>
          <w:rFonts w:eastAsia="Arial" w:cs="Arial"/>
          <w:color w:val="000000"/>
        </w:rPr>
        <w:t xml:space="preserve"> </w:t>
      </w:r>
      <w:r w:rsidR="1508BEEF" w:rsidRPr="00EA7FD9">
        <w:rPr>
          <w:rFonts w:eastAsia="Arial" w:cs="Arial"/>
          <w:color w:val="000000"/>
        </w:rPr>
        <w:t>covers key tips and strategies to help end a conversation in a collaborative way that feels safe for everyone.</w:t>
      </w:r>
    </w:p>
    <w:p w14:paraId="24E3AB98" w14:textId="7134131D" w:rsidR="1454E00E" w:rsidRDefault="1454E00E" w:rsidP="1454E00E">
      <w:pPr>
        <w:spacing w:line="259" w:lineRule="auto"/>
        <w:rPr>
          <w:rFonts w:eastAsia="Arial" w:cs="Arial"/>
          <w:color w:val="0E101A"/>
        </w:rPr>
      </w:pPr>
    </w:p>
    <w:p w14:paraId="29A5AEFE" w14:textId="094D54CE" w:rsidR="7C06F002" w:rsidRDefault="7C06F002" w:rsidP="1454E00E">
      <w:pPr>
        <w:pStyle w:val="Heading2"/>
        <w:rPr>
          <w:rFonts w:eastAsia="Arial" w:cs="Arial"/>
        </w:rPr>
      </w:pPr>
      <w:r w:rsidRPr="1454E00E">
        <w:rPr>
          <w:rFonts w:eastAsia="Arial" w:cs="Arial"/>
        </w:rPr>
        <w:t>Who is the resource for?</w:t>
      </w:r>
    </w:p>
    <w:p w14:paraId="1ECF5633" w14:textId="7F784345" w:rsidR="7C06F002" w:rsidRDefault="7C06F002" w:rsidP="1454E00E">
      <w:pPr>
        <w:rPr>
          <w:rFonts w:eastAsia="Arial" w:cs="Arial"/>
          <w:color w:val="000000"/>
        </w:rPr>
      </w:pPr>
      <w:r w:rsidRPr="1454E00E">
        <w:rPr>
          <w:rFonts w:eastAsia="Arial" w:cs="Arial"/>
          <w:color w:val="000000"/>
        </w:rPr>
        <w:t xml:space="preserve">The </w:t>
      </w:r>
      <w:r w:rsidR="008F771C">
        <w:rPr>
          <w:rFonts w:eastAsia="Arial" w:cs="Arial"/>
          <w:color w:val="000000"/>
        </w:rPr>
        <w:t xml:space="preserve">learning </w:t>
      </w:r>
      <w:r w:rsidRPr="1454E00E">
        <w:rPr>
          <w:rFonts w:eastAsia="Arial" w:cs="Arial"/>
          <w:color w:val="000000"/>
        </w:rPr>
        <w:t>resource can be used by:</w:t>
      </w:r>
    </w:p>
    <w:p w14:paraId="143E09AA" w14:textId="184143EE" w:rsidR="1454E00E" w:rsidRDefault="1454E00E" w:rsidP="1454E00E">
      <w:pPr>
        <w:rPr>
          <w:rFonts w:eastAsia="Arial" w:cs="Arial"/>
          <w:color w:val="000000"/>
        </w:rPr>
      </w:pPr>
    </w:p>
    <w:p w14:paraId="0962503A" w14:textId="0AD24292" w:rsidR="68578046" w:rsidRDefault="68578046" w:rsidP="1454E00E">
      <w:pPr>
        <w:pStyle w:val="ListParagraph"/>
        <w:numPr>
          <w:ilvl w:val="0"/>
          <w:numId w:val="5"/>
        </w:numPr>
        <w:rPr>
          <w:rFonts w:eastAsia="Arial" w:cs="Arial"/>
          <w:color w:val="000000"/>
        </w:rPr>
      </w:pPr>
      <w:r w:rsidRPr="1454E00E">
        <w:rPr>
          <w:rFonts w:eastAsia="Arial" w:cs="Arial"/>
          <w:color w:val="000000"/>
        </w:rPr>
        <w:t>m</w:t>
      </w:r>
      <w:r w:rsidR="7C06F002" w:rsidRPr="1454E00E">
        <w:rPr>
          <w:rFonts w:eastAsia="Arial" w:cs="Arial"/>
          <w:color w:val="000000"/>
        </w:rPr>
        <w:t xml:space="preserve">ental </w:t>
      </w:r>
      <w:r w:rsidR="765D4E3A" w:rsidRPr="1454E00E">
        <w:rPr>
          <w:rFonts w:eastAsia="Arial" w:cs="Arial"/>
          <w:color w:val="000000"/>
        </w:rPr>
        <w:t>h</w:t>
      </w:r>
      <w:r w:rsidR="7C06F002" w:rsidRPr="1454E00E">
        <w:rPr>
          <w:rFonts w:eastAsia="Arial" w:cs="Arial"/>
          <w:color w:val="000000"/>
        </w:rPr>
        <w:t>ealth s</w:t>
      </w:r>
      <w:r w:rsidR="19440F7B" w:rsidRPr="1454E00E">
        <w:rPr>
          <w:rFonts w:eastAsia="Arial" w:cs="Arial"/>
          <w:color w:val="000000"/>
        </w:rPr>
        <w:t xml:space="preserve">taff who may </w:t>
      </w:r>
      <w:r w:rsidR="35E142FB" w:rsidRPr="1454E00E">
        <w:rPr>
          <w:rFonts w:eastAsia="Arial" w:cs="Arial"/>
          <w:color w:val="000000"/>
        </w:rPr>
        <w:t>encounter</w:t>
      </w:r>
      <w:r w:rsidR="19440F7B" w:rsidRPr="1454E00E">
        <w:rPr>
          <w:rFonts w:eastAsia="Arial" w:cs="Arial"/>
          <w:color w:val="000000"/>
        </w:rPr>
        <w:t xml:space="preserve"> young people</w:t>
      </w:r>
      <w:r w:rsidR="1A71AE61" w:rsidRPr="1454E00E">
        <w:rPr>
          <w:rFonts w:eastAsia="Arial" w:cs="Arial"/>
          <w:color w:val="000000"/>
        </w:rPr>
        <w:t xml:space="preserve"> </w:t>
      </w:r>
      <w:r w:rsidR="3734926A" w:rsidRPr="1454E00E">
        <w:rPr>
          <w:rFonts w:eastAsia="Arial" w:cs="Arial"/>
          <w:color w:val="000000"/>
        </w:rPr>
        <w:t>in a crisis</w:t>
      </w:r>
      <w:r w:rsidR="0BBB434B" w:rsidRPr="1454E00E">
        <w:rPr>
          <w:rFonts w:eastAsia="Arial" w:cs="Arial"/>
          <w:color w:val="000000"/>
        </w:rPr>
        <w:t xml:space="preserve">, this will include a multi-disciplinary staff group incl. </w:t>
      </w:r>
      <w:proofErr w:type="gramStart"/>
      <w:r w:rsidR="2EAEECCB" w:rsidRPr="1454E00E">
        <w:rPr>
          <w:rFonts w:eastAsia="Arial" w:cs="Arial"/>
          <w:color w:val="000000"/>
        </w:rPr>
        <w:t>non-clinical role</w:t>
      </w:r>
      <w:r w:rsidR="00F263DA">
        <w:rPr>
          <w:rFonts w:eastAsia="Arial" w:cs="Arial"/>
          <w:color w:val="000000"/>
        </w:rPr>
        <w:t>s</w:t>
      </w:r>
      <w:proofErr w:type="gramEnd"/>
    </w:p>
    <w:p w14:paraId="503E7A53" w14:textId="12EA7066" w:rsidR="752DE6C0" w:rsidRDefault="752DE6C0" w:rsidP="1454E00E">
      <w:pPr>
        <w:pStyle w:val="ListParagraph"/>
        <w:numPr>
          <w:ilvl w:val="0"/>
          <w:numId w:val="5"/>
        </w:numPr>
        <w:rPr>
          <w:color w:val="000000"/>
        </w:rPr>
      </w:pPr>
      <w:r w:rsidRPr="1454E00E">
        <w:rPr>
          <w:rFonts w:eastAsia="Arial" w:cs="Arial"/>
          <w:color w:val="000000"/>
        </w:rPr>
        <w:t>i</w:t>
      </w:r>
      <w:r w:rsidR="2585388A" w:rsidRPr="1454E00E">
        <w:rPr>
          <w:rFonts w:eastAsia="Arial" w:cs="Arial"/>
          <w:color w:val="000000"/>
        </w:rPr>
        <w:t xml:space="preserve">ndividuals working in </w:t>
      </w:r>
      <w:r w:rsidR="008F771C">
        <w:rPr>
          <w:rFonts w:eastAsia="Arial" w:cs="Arial"/>
          <w:color w:val="000000"/>
        </w:rPr>
        <w:t xml:space="preserve">other </w:t>
      </w:r>
      <w:r w:rsidR="2585388A" w:rsidRPr="1454E00E">
        <w:rPr>
          <w:rFonts w:eastAsia="Arial" w:cs="Arial"/>
          <w:color w:val="000000"/>
        </w:rPr>
        <w:t xml:space="preserve">health and care settings </w:t>
      </w:r>
      <w:r w:rsidR="00F263DA">
        <w:rPr>
          <w:rFonts w:eastAsia="Arial" w:cs="Arial"/>
          <w:color w:val="000000"/>
        </w:rPr>
        <w:t>such as</w:t>
      </w:r>
      <w:r w:rsidR="2585388A" w:rsidRPr="1454E00E">
        <w:rPr>
          <w:rFonts w:eastAsia="Arial" w:cs="Arial"/>
          <w:color w:val="000000"/>
        </w:rPr>
        <w:t xml:space="preserve"> primary care, urgent and emergency care </w:t>
      </w:r>
    </w:p>
    <w:p w14:paraId="4FC215D2" w14:textId="79FAA6ED" w:rsidR="2970B428" w:rsidRDefault="2970B428" w:rsidP="1454E00E">
      <w:pPr>
        <w:pStyle w:val="ListParagraph"/>
        <w:numPr>
          <w:ilvl w:val="0"/>
          <w:numId w:val="5"/>
        </w:numPr>
        <w:rPr>
          <w:color w:val="000000"/>
        </w:rPr>
      </w:pPr>
      <w:r w:rsidRPr="1454E00E">
        <w:rPr>
          <w:rFonts w:eastAsia="Arial" w:cs="Arial"/>
          <w:color w:val="000000"/>
        </w:rPr>
        <w:lastRenderedPageBreak/>
        <w:t>i</w:t>
      </w:r>
      <w:r w:rsidR="2585388A" w:rsidRPr="1454E00E">
        <w:rPr>
          <w:rFonts w:eastAsia="Arial" w:cs="Arial"/>
          <w:color w:val="000000"/>
        </w:rPr>
        <w:t>ndividuals working in emergency response settings</w:t>
      </w:r>
    </w:p>
    <w:p w14:paraId="35513FDF" w14:textId="086C8257" w:rsidR="7EE773E3" w:rsidRDefault="7EE773E3" w:rsidP="1454E00E">
      <w:pPr>
        <w:pStyle w:val="ListParagraph"/>
        <w:numPr>
          <w:ilvl w:val="0"/>
          <w:numId w:val="5"/>
        </w:numPr>
        <w:rPr>
          <w:color w:val="000000"/>
        </w:rPr>
      </w:pPr>
      <w:r w:rsidRPr="1454E00E">
        <w:rPr>
          <w:rFonts w:eastAsia="Arial" w:cs="Arial"/>
          <w:color w:val="000000"/>
        </w:rPr>
        <w:t>i</w:t>
      </w:r>
      <w:r w:rsidR="2585388A" w:rsidRPr="1454E00E">
        <w:rPr>
          <w:rFonts w:eastAsia="Arial" w:cs="Arial"/>
          <w:color w:val="000000"/>
        </w:rPr>
        <w:t>ndividuals working in an</w:t>
      </w:r>
      <w:r w:rsidR="001E4787">
        <w:rPr>
          <w:rFonts w:eastAsia="Arial" w:cs="Arial"/>
          <w:color w:val="000000"/>
        </w:rPr>
        <w:t>y</w:t>
      </w:r>
      <w:r w:rsidR="2585388A" w:rsidRPr="1454E00E">
        <w:rPr>
          <w:rFonts w:eastAsia="Arial" w:cs="Arial"/>
          <w:color w:val="000000"/>
        </w:rPr>
        <w:t xml:space="preserve"> education setting</w:t>
      </w:r>
      <w:r w:rsidR="001E4787">
        <w:rPr>
          <w:rFonts w:eastAsia="Arial" w:cs="Arial"/>
          <w:color w:val="000000"/>
        </w:rPr>
        <w:t>s</w:t>
      </w:r>
    </w:p>
    <w:p w14:paraId="5707597C" w14:textId="1013CA96" w:rsidR="0335A7EB" w:rsidRDefault="0335A7EB" w:rsidP="1454E00E">
      <w:pPr>
        <w:pStyle w:val="ListParagraph"/>
        <w:numPr>
          <w:ilvl w:val="0"/>
          <w:numId w:val="5"/>
        </w:numPr>
        <w:rPr>
          <w:color w:val="000000"/>
        </w:rPr>
      </w:pPr>
      <w:r w:rsidRPr="1454E00E">
        <w:rPr>
          <w:rFonts w:eastAsia="Arial" w:cs="Arial"/>
          <w:color w:val="000000"/>
        </w:rPr>
        <w:t>s</w:t>
      </w:r>
      <w:r w:rsidR="5C075542" w:rsidRPr="1454E00E">
        <w:rPr>
          <w:rFonts w:eastAsia="Arial" w:cs="Arial"/>
          <w:color w:val="000000"/>
        </w:rPr>
        <w:t>tudents and learners who will work</w:t>
      </w:r>
      <w:r w:rsidR="007B17C5">
        <w:rPr>
          <w:rFonts w:eastAsia="Arial" w:cs="Arial"/>
          <w:color w:val="000000"/>
        </w:rPr>
        <w:t xml:space="preserve"> and are working</w:t>
      </w:r>
      <w:r w:rsidR="5C075542" w:rsidRPr="1454E00E">
        <w:rPr>
          <w:rFonts w:eastAsia="Arial" w:cs="Arial"/>
          <w:color w:val="000000"/>
        </w:rPr>
        <w:t xml:space="preserve"> with young people </w:t>
      </w:r>
    </w:p>
    <w:p w14:paraId="6A68D20D" w14:textId="214D2F07" w:rsidR="6DC5516D" w:rsidRPr="007B17C5" w:rsidRDefault="7C06F002" w:rsidP="007B17C5">
      <w:pPr>
        <w:pStyle w:val="ListParagraph"/>
        <w:numPr>
          <w:ilvl w:val="0"/>
          <w:numId w:val="5"/>
        </w:numPr>
        <w:rPr>
          <w:rFonts w:eastAsia="Arial" w:cs="Arial"/>
          <w:color w:val="000000"/>
        </w:rPr>
      </w:pPr>
      <w:r w:rsidRPr="007B17C5">
        <w:rPr>
          <w:rFonts w:eastAsia="Arial" w:cs="Arial"/>
          <w:color w:val="000000"/>
        </w:rPr>
        <w:t>families and carers</w:t>
      </w:r>
    </w:p>
    <w:p w14:paraId="03FB1DE6" w14:textId="3CF3C174" w:rsidR="1454E00E" w:rsidRDefault="1454E00E" w:rsidP="1454E00E">
      <w:pPr>
        <w:rPr>
          <w:rFonts w:eastAsia="Arial" w:cs="Arial"/>
          <w:color w:val="000000"/>
        </w:rPr>
      </w:pPr>
    </w:p>
    <w:p w14:paraId="6CB57AD3" w14:textId="436CC5B0" w:rsidR="7C06F002" w:rsidRDefault="7C06F002" w:rsidP="1454E00E">
      <w:pPr>
        <w:rPr>
          <w:rFonts w:eastAsia="Arial" w:cs="Arial"/>
          <w:b/>
          <w:bCs/>
          <w:color w:val="003087" w:themeColor="accent3"/>
          <w:sz w:val="28"/>
          <w:szCs w:val="28"/>
        </w:rPr>
      </w:pPr>
      <w:r w:rsidRPr="1454E00E">
        <w:rPr>
          <w:rFonts w:eastAsia="Arial" w:cs="Arial"/>
          <w:b/>
          <w:bCs/>
          <w:color w:val="003087" w:themeColor="accent3"/>
          <w:sz w:val="28"/>
          <w:szCs w:val="28"/>
        </w:rPr>
        <w:t>How can you use this resource?</w:t>
      </w:r>
    </w:p>
    <w:p w14:paraId="79758842" w14:textId="3DAA9CCC" w:rsidR="1F3B145A" w:rsidRDefault="1F3B145A" w:rsidP="1454E00E">
      <w:pPr>
        <w:pStyle w:val="ListParagraph"/>
        <w:numPr>
          <w:ilvl w:val="0"/>
          <w:numId w:val="4"/>
        </w:numPr>
        <w:rPr>
          <w:rFonts w:eastAsia="Arial" w:cs="Arial"/>
          <w:color w:val="000000"/>
        </w:rPr>
      </w:pPr>
      <w:r w:rsidRPr="1454E00E">
        <w:rPr>
          <w:rFonts w:eastAsia="Arial" w:cs="Arial"/>
          <w:color w:val="000000"/>
        </w:rPr>
        <w:t xml:space="preserve">Use </w:t>
      </w:r>
      <w:r w:rsidR="3ECC6561" w:rsidRPr="1454E00E">
        <w:rPr>
          <w:rFonts w:eastAsia="Arial" w:cs="Arial"/>
          <w:color w:val="000000"/>
        </w:rPr>
        <w:t xml:space="preserve">suggested </w:t>
      </w:r>
      <w:r w:rsidR="2444F8CC" w:rsidRPr="1454E00E">
        <w:rPr>
          <w:rFonts w:eastAsia="Arial" w:cs="Arial"/>
          <w:color w:val="000000"/>
        </w:rPr>
        <w:t>assets</w:t>
      </w:r>
      <w:r w:rsidRPr="1454E00E">
        <w:rPr>
          <w:rFonts w:eastAsia="Arial" w:cs="Arial"/>
          <w:color w:val="000000"/>
        </w:rPr>
        <w:t xml:space="preserve"> below and s</w:t>
      </w:r>
      <w:r w:rsidR="4638BF40" w:rsidRPr="1454E00E">
        <w:rPr>
          <w:rFonts w:eastAsia="Arial" w:cs="Arial"/>
          <w:color w:val="000000"/>
        </w:rPr>
        <w:t>hare</w:t>
      </w:r>
      <w:r w:rsidR="3DAB220E" w:rsidRPr="1454E00E">
        <w:rPr>
          <w:rFonts w:eastAsia="Arial" w:cs="Arial"/>
          <w:color w:val="000000"/>
        </w:rPr>
        <w:t xml:space="preserve"> the Crisis Tools</w:t>
      </w:r>
      <w:r w:rsidR="4638BF40" w:rsidRPr="1454E00E">
        <w:rPr>
          <w:rFonts w:eastAsia="Arial" w:cs="Arial"/>
          <w:color w:val="000000"/>
        </w:rPr>
        <w:t xml:space="preserve"> </w:t>
      </w:r>
      <w:r w:rsidR="178F0DC4" w:rsidRPr="1454E00E">
        <w:rPr>
          <w:rFonts w:eastAsia="Arial" w:cs="Arial"/>
          <w:color w:val="000000"/>
        </w:rPr>
        <w:t>in relevant communication and engagement channels</w:t>
      </w:r>
      <w:r w:rsidR="1BEE9627" w:rsidRPr="1454E00E">
        <w:rPr>
          <w:rFonts w:eastAsia="Arial" w:cs="Arial"/>
          <w:color w:val="000000"/>
        </w:rPr>
        <w:t xml:space="preserve"> including</w:t>
      </w:r>
      <w:r w:rsidR="178F0DC4" w:rsidRPr="1454E00E">
        <w:rPr>
          <w:rFonts w:eastAsia="Arial" w:cs="Arial"/>
          <w:color w:val="000000"/>
        </w:rPr>
        <w:t>:</w:t>
      </w:r>
    </w:p>
    <w:p w14:paraId="612CDC97" w14:textId="26360599" w:rsidR="5605A770" w:rsidRDefault="5605A770" w:rsidP="1454E00E">
      <w:pPr>
        <w:pStyle w:val="ListParagraph"/>
        <w:numPr>
          <w:ilvl w:val="1"/>
          <w:numId w:val="4"/>
        </w:numPr>
        <w:spacing w:line="259" w:lineRule="auto"/>
        <w:rPr>
          <w:rFonts w:eastAsia="Arial" w:cs="Arial"/>
          <w:color w:val="000000"/>
        </w:rPr>
      </w:pPr>
      <w:r w:rsidRPr="1454E00E">
        <w:rPr>
          <w:rFonts w:eastAsia="Arial" w:cs="Arial"/>
          <w:color w:val="000000"/>
        </w:rPr>
        <w:t>forums, meetings, events</w:t>
      </w:r>
    </w:p>
    <w:p w14:paraId="7803BB79" w14:textId="19A37AA0" w:rsidR="472CC979" w:rsidRDefault="472CC979" w:rsidP="1454E00E">
      <w:pPr>
        <w:pStyle w:val="ListParagraph"/>
        <w:numPr>
          <w:ilvl w:val="1"/>
          <w:numId w:val="4"/>
        </w:numPr>
        <w:spacing w:line="259" w:lineRule="auto"/>
        <w:rPr>
          <w:color w:val="000000"/>
        </w:rPr>
      </w:pPr>
      <w:r w:rsidRPr="1454E00E">
        <w:rPr>
          <w:rFonts w:eastAsia="Arial" w:cs="Arial"/>
          <w:color w:val="000000"/>
        </w:rPr>
        <w:t xml:space="preserve">emails, </w:t>
      </w:r>
      <w:r w:rsidR="5605A770" w:rsidRPr="1454E00E">
        <w:rPr>
          <w:rFonts w:eastAsia="Arial" w:cs="Arial"/>
          <w:color w:val="000000"/>
        </w:rPr>
        <w:t>newsletters</w:t>
      </w:r>
      <w:r w:rsidR="405B3051" w:rsidRPr="1454E00E">
        <w:rPr>
          <w:rFonts w:eastAsia="Arial" w:cs="Arial"/>
          <w:color w:val="000000"/>
        </w:rPr>
        <w:t xml:space="preserve">, </w:t>
      </w:r>
      <w:proofErr w:type="gramStart"/>
      <w:r w:rsidR="5605A770" w:rsidRPr="1454E00E">
        <w:rPr>
          <w:rFonts w:eastAsia="Arial" w:cs="Arial"/>
          <w:color w:val="000000"/>
        </w:rPr>
        <w:t>bulletins</w:t>
      </w:r>
      <w:proofErr w:type="gramEnd"/>
      <w:r w:rsidR="7E9C6BED" w:rsidRPr="1454E00E">
        <w:rPr>
          <w:rFonts w:eastAsia="Arial" w:cs="Arial"/>
          <w:color w:val="000000"/>
        </w:rPr>
        <w:t xml:space="preserve"> and websites</w:t>
      </w:r>
    </w:p>
    <w:p w14:paraId="0C5EE6C8" w14:textId="46E6B406" w:rsidR="57796327" w:rsidRDefault="57796327" w:rsidP="1454E00E">
      <w:pPr>
        <w:pStyle w:val="ListParagraph"/>
        <w:numPr>
          <w:ilvl w:val="1"/>
          <w:numId w:val="4"/>
        </w:numPr>
        <w:spacing w:line="259" w:lineRule="auto"/>
        <w:rPr>
          <w:rFonts w:eastAsia="Arial" w:cs="Arial"/>
          <w:color w:val="000000"/>
        </w:rPr>
      </w:pPr>
      <w:r w:rsidRPr="1454E00E">
        <w:rPr>
          <w:rFonts w:eastAsia="Arial" w:cs="Arial"/>
          <w:color w:val="000000"/>
        </w:rPr>
        <w:t>s</w:t>
      </w:r>
      <w:r w:rsidR="5605A770" w:rsidRPr="1454E00E">
        <w:rPr>
          <w:rFonts w:eastAsia="Arial" w:cs="Arial"/>
          <w:color w:val="000000"/>
        </w:rPr>
        <w:t xml:space="preserve">ocial media </w:t>
      </w:r>
      <w:r w:rsidR="00E10923">
        <w:rPr>
          <w:rFonts w:eastAsia="Arial" w:cs="Arial"/>
          <w:color w:val="000000"/>
        </w:rPr>
        <w:t xml:space="preserve">- you can </w:t>
      </w:r>
      <w:r w:rsidR="5605A770" w:rsidRPr="1454E00E">
        <w:rPr>
          <w:rFonts w:eastAsia="Arial" w:cs="Arial"/>
          <w:color w:val="000000"/>
        </w:rPr>
        <w:t>f</w:t>
      </w:r>
      <w:r w:rsidR="3586658E" w:rsidRPr="1454E00E">
        <w:rPr>
          <w:rFonts w:eastAsia="Arial" w:cs="Arial"/>
          <w:color w:val="000000"/>
        </w:rPr>
        <w:t>ollow</w:t>
      </w:r>
      <w:r w:rsidR="4E9AAD5B" w:rsidRPr="1454E00E">
        <w:rPr>
          <w:rFonts w:eastAsia="Arial" w:cs="Arial"/>
          <w:color w:val="000000"/>
        </w:rPr>
        <w:t xml:space="preserve"> </w:t>
      </w:r>
      <w:r w:rsidR="3586658E" w:rsidRPr="1454E00E">
        <w:rPr>
          <w:rFonts w:eastAsia="Arial" w:cs="Arial"/>
          <w:color w:val="000000"/>
        </w:rPr>
        <w:t xml:space="preserve">Healthy Teen Minds and HEE </w:t>
      </w:r>
      <w:r w:rsidR="00E10923">
        <w:rPr>
          <w:rFonts w:eastAsia="Arial" w:cs="Arial"/>
          <w:color w:val="000000"/>
        </w:rPr>
        <w:t xml:space="preserve">and then share </w:t>
      </w:r>
      <w:r w:rsidR="4D5C63AE" w:rsidRPr="1454E00E">
        <w:rPr>
          <w:rFonts w:eastAsia="Arial" w:cs="Arial"/>
          <w:color w:val="000000"/>
        </w:rPr>
        <w:t xml:space="preserve">posts </w:t>
      </w:r>
      <w:r w:rsidR="00E10923">
        <w:rPr>
          <w:rFonts w:eastAsia="Arial" w:cs="Arial"/>
          <w:color w:val="000000"/>
        </w:rPr>
        <w:t>about</w:t>
      </w:r>
      <w:r w:rsidR="4D5C63AE" w:rsidRPr="1454E00E">
        <w:rPr>
          <w:rFonts w:eastAsia="Arial" w:cs="Arial"/>
          <w:color w:val="000000"/>
        </w:rPr>
        <w:t xml:space="preserve"> </w:t>
      </w:r>
      <w:r w:rsidR="3586658E" w:rsidRPr="1454E00E">
        <w:rPr>
          <w:rFonts w:eastAsia="Arial" w:cs="Arial"/>
          <w:color w:val="000000"/>
        </w:rPr>
        <w:t>the Crisis Tools. Social media profiles include:</w:t>
      </w:r>
    </w:p>
    <w:p w14:paraId="2261C042" w14:textId="3BB2E739" w:rsidR="3586658E" w:rsidRPr="00E10923" w:rsidRDefault="3586658E" w:rsidP="1454E00E">
      <w:pPr>
        <w:pStyle w:val="ListParagraph"/>
        <w:numPr>
          <w:ilvl w:val="1"/>
          <w:numId w:val="4"/>
        </w:numPr>
        <w:spacing w:line="259" w:lineRule="auto"/>
        <w:rPr>
          <w:rFonts w:eastAsia="Arial" w:cs="Arial"/>
          <w:color w:val="000000"/>
        </w:rPr>
      </w:pPr>
      <w:r w:rsidRPr="00E10923">
        <w:t xml:space="preserve">Twitter - </w:t>
      </w:r>
      <w:hyperlink r:id="rId16" w:history="1">
        <w:r w:rsidRPr="00E10923">
          <w:rPr>
            <w:rStyle w:val="Hyperlink"/>
          </w:rPr>
          <w:t>@HTMideas</w:t>
        </w:r>
      </w:hyperlink>
      <w:r w:rsidRPr="00E10923">
        <w:t xml:space="preserve"> and </w:t>
      </w:r>
      <w:hyperlink r:id="rId17" w:history="1">
        <w:r w:rsidRPr="00E10923">
          <w:rPr>
            <w:rStyle w:val="Hyperlink"/>
          </w:rPr>
          <w:t>@NHS_HealthEdEng</w:t>
        </w:r>
      </w:hyperlink>
    </w:p>
    <w:p w14:paraId="4925B48E" w14:textId="6CC96F49" w:rsidR="3586658E" w:rsidRPr="00E10923" w:rsidRDefault="3586658E" w:rsidP="1454E00E">
      <w:pPr>
        <w:pStyle w:val="ListParagraph"/>
        <w:numPr>
          <w:ilvl w:val="1"/>
          <w:numId w:val="4"/>
        </w:numPr>
        <w:spacing w:line="259" w:lineRule="auto"/>
        <w:rPr>
          <w:color w:val="000000"/>
        </w:rPr>
      </w:pPr>
      <w:r w:rsidRPr="00E10923">
        <w:t xml:space="preserve">LinkedIn – </w:t>
      </w:r>
      <w:hyperlink r:id="rId18">
        <w:r w:rsidRPr="00E10923">
          <w:rPr>
            <w:rStyle w:val="Hyperlink"/>
          </w:rPr>
          <w:t>HEE</w:t>
        </w:r>
      </w:hyperlink>
      <w:r w:rsidRPr="00E10923">
        <w:t xml:space="preserve"> and </w:t>
      </w:r>
      <w:hyperlink r:id="rId19">
        <w:r w:rsidRPr="00E10923">
          <w:rPr>
            <w:rStyle w:val="Hyperlink"/>
          </w:rPr>
          <w:t>Healthy Teen Minds</w:t>
        </w:r>
      </w:hyperlink>
    </w:p>
    <w:p w14:paraId="1665A539" w14:textId="29E68877" w:rsidR="008F771C" w:rsidRPr="008F771C" w:rsidRDefault="3586658E" w:rsidP="001E4787">
      <w:pPr>
        <w:pStyle w:val="ListParagraph"/>
        <w:numPr>
          <w:ilvl w:val="1"/>
          <w:numId w:val="4"/>
        </w:numPr>
        <w:spacing w:line="259" w:lineRule="auto"/>
        <w:rPr>
          <w:color w:val="000000"/>
        </w:rPr>
      </w:pPr>
      <w:r w:rsidRPr="00E10923">
        <w:t xml:space="preserve">Facebook </w:t>
      </w:r>
      <w:r w:rsidR="00E10923" w:rsidRPr="00E10923">
        <w:t xml:space="preserve">– </w:t>
      </w:r>
      <w:hyperlink r:id="rId20" w:history="1">
        <w:r w:rsidR="00E10923" w:rsidRPr="00E65178">
          <w:rPr>
            <w:rStyle w:val="Hyperlink"/>
          </w:rPr>
          <w:t>HEE</w:t>
        </w:r>
      </w:hyperlink>
      <w:r w:rsidR="00E10923" w:rsidRPr="00E10923">
        <w:t xml:space="preserve"> and </w:t>
      </w:r>
      <w:hyperlink r:id="rId21" w:history="1">
        <w:r w:rsidR="00E10923" w:rsidRPr="00964B86">
          <w:rPr>
            <w:rStyle w:val="Hyperlink"/>
          </w:rPr>
          <w:t>Healthy Teen Minds</w:t>
        </w:r>
      </w:hyperlink>
    </w:p>
    <w:p w14:paraId="0C0DF8BA" w14:textId="77777777" w:rsidR="008F771C" w:rsidRPr="008F771C" w:rsidRDefault="008F771C" w:rsidP="00854D6A">
      <w:pPr>
        <w:pStyle w:val="ListParagraph"/>
        <w:spacing w:line="259" w:lineRule="auto"/>
        <w:ind w:left="1440"/>
        <w:rPr>
          <w:color w:val="000000"/>
        </w:rPr>
      </w:pPr>
    </w:p>
    <w:p w14:paraId="37A3F1F3" w14:textId="56FBD6A0" w:rsidR="00A0035A" w:rsidRDefault="178F0DC4" w:rsidP="001E4787">
      <w:pPr>
        <w:pStyle w:val="Heading3"/>
      </w:pPr>
      <w:r w:rsidRPr="1454E00E">
        <w:rPr>
          <w:rFonts w:eastAsia="Arial" w:cs="Arial"/>
          <w:bCs/>
          <w:color w:val="005EB8" w:themeColor="accent4"/>
          <w:szCs w:val="24"/>
        </w:rPr>
        <w:t>Assets available:</w:t>
      </w:r>
    </w:p>
    <w:p w14:paraId="10622422" w14:textId="0FBC10C2" w:rsidR="00A0035A" w:rsidRDefault="008F771C" w:rsidP="00744FF7">
      <w:pPr>
        <w:pStyle w:val="Heading3"/>
      </w:pPr>
      <w:r>
        <w:t>Suggested copy</w:t>
      </w:r>
    </w:p>
    <w:p w14:paraId="321529E1" w14:textId="3EB61B11" w:rsidR="00FF0663" w:rsidRPr="00744FF7" w:rsidRDefault="00744FF7" w:rsidP="00FF0663">
      <w:pPr>
        <w:pStyle w:val="paragraph"/>
        <w:spacing w:before="0" w:beforeAutospacing="0" w:after="0" w:afterAutospacing="0"/>
        <w:textAlignment w:val="baseline"/>
        <w:rPr>
          <w:rStyle w:val="normaltextrun"/>
          <w:rFonts w:ascii="Arial" w:hAnsi="Arial" w:cs="Arial"/>
          <w:color w:val="000000"/>
          <w:shd w:val="clear" w:color="auto" w:fill="FFFFFF"/>
          <w:lang w:val="en-US"/>
        </w:rPr>
      </w:pPr>
      <w:r w:rsidRPr="00E10923">
        <w:rPr>
          <w:rStyle w:val="normaltextrun"/>
          <w:rFonts w:ascii="Arial" w:hAnsi="Arial" w:cs="Arial"/>
          <w:i/>
          <w:iCs/>
          <w:color w:val="000000"/>
          <w:shd w:val="clear" w:color="auto" w:fill="FFFFFF"/>
          <w:lang w:val="en-US"/>
        </w:rPr>
        <w:t>Top line:</w:t>
      </w:r>
      <w:r>
        <w:rPr>
          <w:rStyle w:val="normaltextrun"/>
          <w:rFonts w:ascii="Arial" w:hAnsi="Arial" w:cs="Arial"/>
          <w:color w:val="000000"/>
          <w:shd w:val="clear" w:color="auto" w:fill="FFFFFF"/>
          <w:lang w:val="en-US"/>
        </w:rPr>
        <w:t xml:space="preserve"> </w:t>
      </w:r>
      <w:proofErr w:type="gramStart"/>
      <w:r w:rsidR="00FF0663" w:rsidRPr="00744FF7">
        <w:rPr>
          <w:rStyle w:val="normaltextrun"/>
          <w:rFonts w:ascii="Arial" w:hAnsi="Arial" w:cs="Arial"/>
          <w:color w:val="000000"/>
          <w:shd w:val="clear" w:color="auto" w:fill="FFFFFF"/>
          <w:lang w:val="en-US"/>
        </w:rPr>
        <w:t>Young</w:t>
      </w:r>
      <w:proofErr w:type="gramEnd"/>
      <w:r w:rsidR="00FF0663" w:rsidRPr="00744FF7">
        <w:rPr>
          <w:rStyle w:val="normaltextrun"/>
          <w:rFonts w:ascii="Arial" w:hAnsi="Arial" w:cs="Arial"/>
          <w:color w:val="000000"/>
          <w:shd w:val="clear" w:color="auto" w:fill="FFFFFF"/>
          <w:lang w:val="en-US"/>
        </w:rPr>
        <w:t xml:space="preserve"> people sharing how to have </w:t>
      </w:r>
      <w:r w:rsidR="00FF0663" w:rsidRPr="00744FF7">
        <w:rPr>
          <w:rStyle w:val="normaltextrun"/>
          <w:rFonts w:ascii="Arial" w:hAnsi="Arial" w:cs="Arial"/>
          <w:color w:val="000000"/>
          <w:shd w:val="clear" w:color="auto" w:fill="FFFFFF"/>
        </w:rPr>
        <w:t xml:space="preserve">compassionate and supportive </w:t>
      </w:r>
      <w:r w:rsidR="00B15DEB" w:rsidRPr="00744FF7">
        <w:rPr>
          <w:rStyle w:val="normaltextrun"/>
          <w:rFonts w:ascii="Arial" w:hAnsi="Arial" w:cs="Arial"/>
          <w:color w:val="000000"/>
          <w:shd w:val="clear" w:color="auto" w:fill="FFFFFF"/>
        </w:rPr>
        <w:t xml:space="preserve">mental health crisis </w:t>
      </w:r>
      <w:r w:rsidR="00FF0663" w:rsidRPr="00744FF7">
        <w:rPr>
          <w:rStyle w:val="normaltextrun"/>
          <w:rFonts w:ascii="Arial" w:hAnsi="Arial" w:cs="Arial"/>
          <w:color w:val="000000"/>
          <w:shd w:val="clear" w:color="auto" w:fill="FFFFFF"/>
        </w:rPr>
        <w:t xml:space="preserve">conversations with them </w:t>
      </w:r>
      <w:r w:rsidRPr="00F263DA">
        <w:rPr>
          <w:rStyle w:val="normaltextrun"/>
          <w:rFonts w:ascii="Arial" w:hAnsi="Arial" w:cs="Arial"/>
          <w:b/>
          <w:bCs/>
          <w:color w:val="000000"/>
          <w:shd w:val="clear" w:color="auto" w:fill="FFFFFF"/>
        </w:rPr>
        <w:t>or</w:t>
      </w:r>
      <w:r>
        <w:rPr>
          <w:rStyle w:val="normaltextrun"/>
          <w:rFonts w:ascii="Arial" w:hAnsi="Arial" w:cs="Arial"/>
          <w:color w:val="000000"/>
          <w:shd w:val="clear" w:color="auto" w:fill="FFFFFF"/>
        </w:rPr>
        <w:t xml:space="preserve"> </w:t>
      </w:r>
      <w:r w:rsidR="00FF0663" w:rsidRPr="00744FF7">
        <w:rPr>
          <w:rStyle w:val="normaltextrun"/>
          <w:rFonts w:ascii="Arial" w:hAnsi="Arial" w:cs="Arial"/>
          <w:color w:val="000000"/>
          <w:shd w:val="clear" w:color="auto" w:fill="FFFFFF"/>
          <w:lang w:val="en-US"/>
        </w:rPr>
        <w:t>Unsure about how you can best help a young person going through a mental health crisis?</w:t>
      </w:r>
      <w:r w:rsidR="00FF0663" w:rsidRPr="00744FF7">
        <w:rPr>
          <w:rStyle w:val="eop"/>
          <w:rFonts w:ascii="Arial" w:hAnsi="Arial" w:cs="Arial"/>
          <w:color w:val="000000"/>
          <w:shd w:val="clear" w:color="auto" w:fill="FFFFFF"/>
        </w:rPr>
        <w:t> </w:t>
      </w:r>
    </w:p>
    <w:p w14:paraId="346FBAEB" w14:textId="77777777" w:rsidR="00FF0663" w:rsidRPr="00FF0663" w:rsidRDefault="00FF0663" w:rsidP="00FF0663">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5B52F8DF" w14:textId="4C43B3D3" w:rsidR="00205F9C" w:rsidRPr="006C543B" w:rsidRDefault="6B184FEE" w:rsidP="09838346">
      <w:pPr>
        <w:pStyle w:val="NormalWeb"/>
        <w:spacing w:before="0" w:beforeAutospacing="0" w:after="0" w:afterAutospacing="0"/>
        <w:rPr>
          <w:rFonts w:asciiTheme="majorHAnsi" w:hAnsiTheme="majorHAnsi" w:cstheme="majorBidi"/>
          <w:color w:val="0E101A"/>
          <w:sz w:val="24"/>
        </w:rPr>
      </w:pPr>
      <w:r w:rsidRPr="09838346">
        <w:rPr>
          <w:rFonts w:asciiTheme="majorHAnsi" w:hAnsiTheme="majorHAnsi" w:cstheme="majorBidi"/>
          <w:sz w:val="24"/>
        </w:rPr>
        <w:t>HEE</w:t>
      </w:r>
      <w:r w:rsidR="00205F9C" w:rsidRPr="09838346">
        <w:rPr>
          <w:rFonts w:asciiTheme="majorHAnsi" w:hAnsiTheme="majorHAnsi" w:cstheme="majorBidi"/>
          <w:color w:val="0E101A"/>
          <w:sz w:val="24"/>
        </w:rPr>
        <w:t xml:space="preserve"> are delighted to announce with colleagues at Healthy Teen Minds </w:t>
      </w:r>
      <w:r w:rsidR="0051089B" w:rsidRPr="09838346">
        <w:rPr>
          <w:rFonts w:asciiTheme="majorHAnsi" w:hAnsiTheme="majorHAnsi" w:cstheme="majorBidi"/>
          <w:color w:val="0E101A"/>
          <w:sz w:val="24"/>
        </w:rPr>
        <w:t xml:space="preserve">the </w:t>
      </w:r>
      <w:r w:rsidR="00205F9C" w:rsidRPr="09838346">
        <w:rPr>
          <w:rFonts w:asciiTheme="majorHAnsi" w:hAnsiTheme="majorHAnsi" w:cstheme="majorBidi"/>
          <w:color w:val="0E101A"/>
          <w:sz w:val="24"/>
        </w:rPr>
        <w:t>launch</w:t>
      </w:r>
      <w:r w:rsidR="0051089B" w:rsidRPr="09838346">
        <w:rPr>
          <w:rFonts w:asciiTheme="majorHAnsi" w:hAnsiTheme="majorHAnsi" w:cstheme="majorBidi"/>
          <w:color w:val="0E101A"/>
          <w:sz w:val="24"/>
        </w:rPr>
        <w:t xml:space="preserve"> of</w:t>
      </w:r>
      <w:r w:rsidR="00205F9C" w:rsidRPr="09838346">
        <w:rPr>
          <w:rFonts w:asciiTheme="majorHAnsi" w:hAnsiTheme="majorHAnsi" w:cstheme="majorBidi"/>
          <w:color w:val="0E101A"/>
          <w:sz w:val="24"/>
        </w:rPr>
        <w:t xml:space="preserve"> </w:t>
      </w:r>
      <w:hyperlink r:id="rId22">
        <w:r w:rsidR="00205F9C" w:rsidRPr="09838346">
          <w:rPr>
            <w:rStyle w:val="Hyperlink"/>
            <w:rFonts w:asciiTheme="majorHAnsi" w:hAnsiTheme="majorHAnsi" w:cstheme="majorBidi"/>
            <w:sz w:val="24"/>
          </w:rPr>
          <w:t>mental health crisis</w:t>
        </w:r>
        <w:r w:rsidR="3D4BADB7" w:rsidRPr="09838346">
          <w:rPr>
            <w:rStyle w:val="Hyperlink"/>
            <w:rFonts w:asciiTheme="majorHAnsi" w:hAnsiTheme="majorHAnsi" w:cstheme="majorBidi"/>
            <w:sz w:val="24"/>
          </w:rPr>
          <w:t xml:space="preserve"> learnin</w:t>
        </w:r>
        <w:r w:rsidR="721D0B23" w:rsidRPr="09838346">
          <w:rPr>
            <w:rStyle w:val="Hyperlink"/>
            <w:rFonts w:asciiTheme="majorHAnsi" w:hAnsiTheme="majorHAnsi" w:cstheme="majorBidi"/>
            <w:sz w:val="24"/>
          </w:rPr>
          <w:t>g</w:t>
        </w:r>
        <w:r w:rsidR="00205F9C" w:rsidRPr="09838346">
          <w:rPr>
            <w:rStyle w:val="Hyperlink"/>
            <w:rFonts w:asciiTheme="majorHAnsi" w:hAnsiTheme="majorHAnsi" w:cstheme="majorBidi"/>
            <w:sz w:val="24"/>
          </w:rPr>
          <w:t xml:space="preserve"> resources</w:t>
        </w:r>
      </w:hyperlink>
      <w:r w:rsidR="00205F9C" w:rsidRPr="09838346">
        <w:rPr>
          <w:rFonts w:asciiTheme="majorHAnsi" w:hAnsiTheme="majorHAnsi" w:cstheme="majorBidi"/>
          <w:color w:val="0E101A"/>
          <w:sz w:val="24"/>
        </w:rPr>
        <w:t>.</w:t>
      </w:r>
    </w:p>
    <w:p w14:paraId="00F172EE" w14:textId="192262ED" w:rsidR="00DB04D5" w:rsidRPr="00A160AA" w:rsidRDefault="00DB04D5" w:rsidP="00DB04D5">
      <w:pPr>
        <w:pStyle w:val="NormalWeb"/>
        <w:spacing w:before="0" w:beforeAutospacing="0" w:after="0" w:afterAutospacing="0"/>
        <w:rPr>
          <w:rFonts w:asciiTheme="majorHAnsi" w:hAnsiTheme="majorHAnsi" w:cstheme="majorHAnsi"/>
          <w:color w:val="0E101A"/>
          <w:sz w:val="24"/>
        </w:rPr>
      </w:pPr>
    </w:p>
    <w:p w14:paraId="4E66D41D" w14:textId="24A2C6C4" w:rsidR="00FF0663" w:rsidRPr="00A0717D" w:rsidRDefault="00DB04D5" w:rsidP="75624A4E">
      <w:pPr>
        <w:pStyle w:val="paragraph"/>
        <w:spacing w:before="0" w:beforeAutospacing="0" w:after="0" w:afterAutospacing="0"/>
        <w:textAlignment w:val="baseline"/>
        <w:rPr>
          <w:rFonts w:asciiTheme="majorHAnsi" w:hAnsiTheme="majorHAnsi" w:cstheme="majorBidi"/>
        </w:rPr>
      </w:pPr>
      <w:r w:rsidRPr="006C543B">
        <w:rPr>
          <w:rFonts w:asciiTheme="majorHAnsi" w:hAnsiTheme="majorHAnsi" w:cstheme="majorHAnsi"/>
          <w:color w:val="0E101A"/>
        </w:rPr>
        <w:t>These resources have been designed by young people, working with professionals too, allowing you to hear directly from them about what helps in a moment of crisis. The tools complement existing training and education. They aim to build an individual’s confidence to have effective conversations and provide personalised support to a young person in a mental crisis</w:t>
      </w:r>
      <w:r w:rsidR="00FF0663" w:rsidRPr="75624A4E">
        <w:rPr>
          <w:rStyle w:val="normaltextrun"/>
          <w:rFonts w:asciiTheme="majorHAnsi" w:hAnsiTheme="majorHAnsi" w:cstheme="majorBidi"/>
          <w:color w:val="000000"/>
          <w:shd w:val="clear" w:color="auto" w:fill="FFFFFF"/>
        </w:rPr>
        <w:t>.</w:t>
      </w:r>
    </w:p>
    <w:p w14:paraId="59E449EE" w14:textId="77777777" w:rsidR="00FF0663" w:rsidRPr="00A0717D" w:rsidRDefault="00FF0663" w:rsidP="00FF0663">
      <w:pPr>
        <w:pStyle w:val="paragraph"/>
        <w:spacing w:before="0" w:beforeAutospacing="0" w:after="0" w:afterAutospacing="0"/>
        <w:textAlignment w:val="baseline"/>
        <w:rPr>
          <w:rFonts w:asciiTheme="majorHAnsi" w:hAnsiTheme="majorHAnsi" w:cstheme="majorHAnsi"/>
        </w:rPr>
      </w:pPr>
      <w:r w:rsidRPr="00A0717D">
        <w:rPr>
          <w:rStyle w:val="normaltextrun"/>
          <w:rFonts w:asciiTheme="majorHAnsi" w:hAnsiTheme="majorHAnsi" w:cstheme="majorHAnsi"/>
          <w:lang w:val="en-US"/>
        </w:rPr>
        <w:t> </w:t>
      </w:r>
      <w:r w:rsidRPr="00A0717D">
        <w:rPr>
          <w:rStyle w:val="eop"/>
          <w:rFonts w:asciiTheme="majorHAnsi" w:eastAsiaTheme="majorEastAsia" w:hAnsiTheme="majorHAnsi" w:cstheme="majorHAnsi"/>
        </w:rPr>
        <w:t> </w:t>
      </w:r>
    </w:p>
    <w:p w14:paraId="25F510CB" w14:textId="4331E24E" w:rsidR="00FF0663" w:rsidRPr="00A0717D" w:rsidRDefault="00FF0663" w:rsidP="09838346">
      <w:pPr>
        <w:pStyle w:val="paragraph"/>
        <w:spacing w:before="0" w:beforeAutospacing="0" w:after="0" w:afterAutospacing="0"/>
        <w:textAlignment w:val="baseline"/>
        <w:rPr>
          <w:rFonts w:asciiTheme="majorHAnsi" w:hAnsiTheme="majorHAnsi" w:cstheme="majorBidi"/>
        </w:rPr>
      </w:pPr>
      <w:r w:rsidRPr="09838346">
        <w:rPr>
          <w:rStyle w:val="normaltextrun"/>
          <w:rFonts w:asciiTheme="majorHAnsi" w:hAnsiTheme="majorHAnsi" w:cstheme="majorBidi"/>
          <w:lang w:val="en-US"/>
        </w:rPr>
        <w:t xml:space="preserve">The short </w:t>
      </w:r>
      <w:r w:rsidR="3DADCFFF" w:rsidRPr="09838346">
        <w:rPr>
          <w:rStyle w:val="normaltextrun"/>
          <w:rFonts w:asciiTheme="majorHAnsi" w:hAnsiTheme="majorHAnsi" w:cstheme="majorBidi"/>
          <w:lang w:val="en-US"/>
        </w:rPr>
        <w:t>C</w:t>
      </w:r>
      <w:r w:rsidRPr="09838346">
        <w:rPr>
          <w:rStyle w:val="normaltextrun"/>
          <w:rFonts w:asciiTheme="majorHAnsi" w:hAnsiTheme="majorHAnsi" w:cstheme="majorBidi"/>
          <w:lang w:val="en-US"/>
        </w:rPr>
        <w:t xml:space="preserve">risis </w:t>
      </w:r>
      <w:r w:rsidR="341DC2A7" w:rsidRPr="09838346">
        <w:rPr>
          <w:rStyle w:val="normaltextrun"/>
          <w:rFonts w:asciiTheme="majorHAnsi" w:hAnsiTheme="majorHAnsi" w:cstheme="majorBidi"/>
          <w:lang w:val="en-US"/>
        </w:rPr>
        <w:t>T</w:t>
      </w:r>
      <w:r w:rsidRPr="09838346">
        <w:rPr>
          <w:rStyle w:val="normaltextrun"/>
          <w:rFonts w:asciiTheme="majorHAnsi" w:hAnsiTheme="majorHAnsi" w:cstheme="majorBidi"/>
          <w:lang w:val="en-US"/>
        </w:rPr>
        <w:t xml:space="preserve">ools </w:t>
      </w:r>
      <w:r w:rsidR="7406BA1E" w:rsidRPr="09838346">
        <w:rPr>
          <w:rStyle w:val="normaltextrun"/>
          <w:rFonts w:asciiTheme="majorHAnsi" w:hAnsiTheme="majorHAnsi" w:cstheme="majorBidi"/>
          <w:lang w:val="en-US"/>
        </w:rPr>
        <w:t>learning guides</w:t>
      </w:r>
      <w:r w:rsidRPr="09838346">
        <w:rPr>
          <w:rStyle w:val="normaltextrun"/>
          <w:rFonts w:asciiTheme="majorHAnsi" w:hAnsiTheme="majorHAnsi" w:cstheme="majorBidi"/>
          <w:lang w:val="en-US"/>
        </w:rPr>
        <w:t xml:space="preserve"> HEE have supported are:</w:t>
      </w:r>
      <w:r w:rsidRPr="09838346">
        <w:rPr>
          <w:rStyle w:val="eop"/>
          <w:rFonts w:asciiTheme="majorHAnsi" w:eastAsiaTheme="majorEastAsia" w:hAnsiTheme="majorHAnsi" w:cstheme="majorBidi"/>
        </w:rPr>
        <w:t> </w:t>
      </w:r>
    </w:p>
    <w:p w14:paraId="459213B6" w14:textId="77777777" w:rsidR="00FF0663" w:rsidRPr="00A0717D" w:rsidRDefault="00FF0663" w:rsidP="00FF0663">
      <w:pPr>
        <w:pStyle w:val="paragraph"/>
        <w:spacing w:before="0" w:beforeAutospacing="0" w:after="0" w:afterAutospacing="0"/>
        <w:textAlignment w:val="baseline"/>
        <w:rPr>
          <w:rFonts w:asciiTheme="majorHAnsi" w:hAnsiTheme="majorHAnsi" w:cstheme="majorHAnsi"/>
        </w:rPr>
      </w:pPr>
      <w:r w:rsidRPr="00A0717D">
        <w:rPr>
          <w:rStyle w:val="normaltextrun"/>
          <w:rFonts w:asciiTheme="majorHAnsi" w:hAnsiTheme="majorHAnsi" w:cstheme="majorHAnsi"/>
          <w:lang w:val="en-US"/>
        </w:rPr>
        <w:t> </w:t>
      </w:r>
      <w:r w:rsidRPr="00A0717D">
        <w:rPr>
          <w:rStyle w:val="eop"/>
          <w:rFonts w:asciiTheme="majorHAnsi" w:eastAsiaTheme="majorEastAsia" w:hAnsiTheme="majorHAnsi" w:cstheme="majorHAnsi"/>
        </w:rPr>
        <w:t> </w:t>
      </w:r>
    </w:p>
    <w:p w14:paraId="100B1067" w14:textId="3E629A6E" w:rsidR="00FF0663" w:rsidRPr="00A0717D" w:rsidRDefault="0034058B" w:rsidP="00FF0663">
      <w:pPr>
        <w:pStyle w:val="paragraph"/>
        <w:numPr>
          <w:ilvl w:val="0"/>
          <w:numId w:val="6"/>
        </w:numPr>
        <w:spacing w:before="0" w:beforeAutospacing="0" w:after="0" w:afterAutospacing="0"/>
        <w:textAlignment w:val="baseline"/>
        <w:rPr>
          <w:rFonts w:asciiTheme="majorHAnsi" w:hAnsiTheme="majorHAnsi" w:cstheme="majorHAnsi"/>
        </w:rPr>
      </w:pPr>
      <w:hyperlink r:id="rId23" w:history="1">
        <w:r w:rsidR="00FF0663" w:rsidRPr="006300EA">
          <w:rPr>
            <w:rStyle w:val="Hyperlink"/>
            <w:rFonts w:asciiTheme="majorHAnsi" w:hAnsiTheme="majorHAnsi" w:cstheme="majorHAnsi"/>
            <w:lang w:val="en-US"/>
          </w:rPr>
          <w:t>What you need to know</w:t>
        </w:r>
        <w:r w:rsidR="00FF0663" w:rsidRPr="006300EA">
          <w:rPr>
            <w:rStyle w:val="Hyperlink"/>
            <w:rFonts w:asciiTheme="majorHAnsi" w:eastAsiaTheme="majorEastAsia" w:hAnsiTheme="majorHAnsi" w:cstheme="majorHAnsi"/>
          </w:rPr>
          <w:t> </w:t>
        </w:r>
      </w:hyperlink>
    </w:p>
    <w:p w14:paraId="1380E662" w14:textId="0FAAB74E" w:rsidR="00FF0663" w:rsidRPr="00A0717D" w:rsidRDefault="0034058B" w:rsidP="00FF0663">
      <w:pPr>
        <w:pStyle w:val="paragraph"/>
        <w:numPr>
          <w:ilvl w:val="0"/>
          <w:numId w:val="6"/>
        </w:numPr>
        <w:spacing w:before="0" w:beforeAutospacing="0" w:after="0" w:afterAutospacing="0"/>
        <w:textAlignment w:val="baseline"/>
        <w:rPr>
          <w:rFonts w:asciiTheme="majorHAnsi" w:hAnsiTheme="majorHAnsi" w:cstheme="majorHAnsi"/>
        </w:rPr>
      </w:pPr>
      <w:hyperlink r:id="rId24" w:history="1">
        <w:r w:rsidR="00FF0663" w:rsidRPr="006300EA">
          <w:rPr>
            <w:rStyle w:val="Hyperlink"/>
            <w:rFonts w:asciiTheme="majorHAnsi" w:hAnsiTheme="majorHAnsi" w:cstheme="majorHAnsi"/>
            <w:lang w:val="en-US"/>
          </w:rPr>
          <w:t>How to start the conversation</w:t>
        </w:r>
        <w:r w:rsidR="00FF0663" w:rsidRPr="006300EA">
          <w:rPr>
            <w:rStyle w:val="Hyperlink"/>
            <w:rFonts w:asciiTheme="majorHAnsi" w:eastAsiaTheme="majorEastAsia" w:hAnsiTheme="majorHAnsi" w:cstheme="majorHAnsi"/>
          </w:rPr>
          <w:t> </w:t>
        </w:r>
      </w:hyperlink>
    </w:p>
    <w:p w14:paraId="53130276" w14:textId="4514E763" w:rsidR="00FF0663" w:rsidRPr="00A0717D" w:rsidRDefault="0034058B" w:rsidP="00FF0663">
      <w:pPr>
        <w:pStyle w:val="paragraph"/>
        <w:numPr>
          <w:ilvl w:val="0"/>
          <w:numId w:val="6"/>
        </w:numPr>
        <w:spacing w:before="0" w:beforeAutospacing="0" w:after="0" w:afterAutospacing="0"/>
        <w:textAlignment w:val="baseline"/>
        <w:rPr>
          <w:rFonts w:asciiTheme="majorHAnsi" w:hAnsiTheme="majorHAnsi" w:cstheme="majorHAnsi"/>
        </w:rPr>
      </w:pPr>
      <w:hyperlink r:id="rId25" w:history="1">
        <w:proofErr w:type="gramStart"/>
        <w:r w:rsidR="00FF0663" w:rsidRPr="006300EA">
          <w:rPr>
            <w:rStyle w:val="Hyperlink"/>
            <w:rFonts w:asciiTheme="majorHAnsi" w:hAnsiTheme="majorHAnsi" w:cstheme="majorHAnsi"/>
            <w:lang w:val="en-US"/>
          </w:rPr>
          <w:t>So</w:t>
        </w:r>
        <w:proofErr w:type="gramEnd"/>
        <w:r w:rsidR="00FF0663" w:rsidRPr="006300EA">
          <w:rPr>
            <w:rStyle w:val="Hyperlink"/>
            <w:rFonts w:asciiTheme="majorHAnsi" w:hAnsiTheme="majorHAnsi" w:cstheme="majorHAnsi"/>
            <w:lang w:val="en-US"/>
          </w:rPr>
          <w:t xml:space="preserve"> you want to talk about risk?</w:t>
        </w:r>
        <w:r w:rsidR="00FF0663" w:rsidRPr="006300EA">
          <w:rPr>
            <w:rStyle w:val="Hyperlink"/>
            <w:rFonts w:asciiTheme="majorHAnsi" w:eastAsiaTheme="majorEastAsia" w:hAnsiTheme="majorHAnsi" w:cstheme="majorHAnsi"/>
          </w:rPr>
          <w:t> </w:t>
        </w:r>
      </w:hyperlink>
    </w:p>
    <w:p w14:paraId="1B523FF0" w14:textId="3F8ADAFA" w:rsidR="00FF0663" w:rsidRPr="00F263DA" w:rsidRDefault="0034058B" w:rsidP="00FF0663">
      <w:pPr>
        <w:pStyle w:val="paragraph"/>
        <w:numPr>
          <w:ilvl w:val="0"/>
          <w:numId w:val="6"/>
        </w:numPr>
        <w:spacing w:before="0" w:beforeAutospacing="0" w:after="0" w:afterAutospacing="0"/>
        <w:textAlignment w:val="baseline"/>
        <w:rPr>
          <w:rStyle w:val="eop"/>
          <w:rFonts w:asciiTheme="majorHAnsi" w:hAnsiTheme="majorHAnsi" w:cstheme="majorHAnsi"/>
        </w:rPr>
      </w:pPr>
      <w:hyperlink r:id="rId26" w:history="1">
        <w:r w:rsidR="00FF0663" w:rsidRPr="00F263DA">
          <w:rPr>
            <w:rStyle w:val="Hyperlink"/>
            <w:rFonts w:asciiTheme="majorHAnsi" w:hAnsiTheme="majorHAnsi" w:cstheme="majorHAnsi"/>
            <w:lang w:val="en-US"/>
          </w:rPr>
          <w:t>How to wrap things up</w:t>
        </w:r>
        <w:r w:rsidR="00FF0663" w:rsidRPr="00F263DA">
          <w:rPr>
            <w:rStyle w:val="Hyperlink"/>
            <w:rFonts w:asciiTheme="majorHAnsi" w:eastAsiaTheme="majorEastAsia" w:hAnsiTheme="majorHAnsi" w:cstheme="majorHAnsi"/>
          </w:rPr>
          <w:t> </w:t>
        </w:r>
      </w:hyperlink>
    </w:p>
    <w:p w14:paraId="6D5D93B0" w14:textId="77777777" w:rsidR="00FF0663" w:rsidRDefault="00FF0663" w:rsidP="00FF0663">
      <w:pPr>
        <w:pStyle w:val="paragraph"/>
        <w:spacing w:before="0" w:beforeAutospacing="0" w:after="0" w:afterAutospacing="0"/>
        <w:textAlignment w:val="baseline"/>
        <w:rPr>
          <w:rFonts w:asciiTheme="majorHAnsi" w:hAnsiTheme="majorHAnsi" w:cstheme="majorHAnsi"/>
        </w:rPr>
      </w:pPr>
    </w:p>
    <w:p w14:paraId="2FCF4C98" w14:textId="1CAFCC9B" w:rsidR="00FF0663" w:rsidRDefault="00FF0663" w:rsidP="00FF0663">
      <w:pPr>
        <w:rPr>
          <w:rFonts w:asciiTheme="majorHAnsi" w:hAnsiTheme="majorHAnsi" w:cstheme="majorHAnsi"/>
        </w:rPr>
      </w:pPr>
      <w:r>
        <w:rPr>
          <w:rFonts w:asciiTheme="majorHAnsi" w:hAnsiTheme="majorHAnsi" w:cstheme="majorHAnsi"/>
        </w:rPr>
        <w:t xml:space="preserve">We need </w:t>
      </w:r>
      <w:r>
        <w:rPr>
          <w:rFonts w:cs="Arial"/>
        </w:rPr>
        <w:t xml:space="preserve">to ensure this learning resource gets to the front line, especially to those who work in health and care, educational and emergency response settings. </w:t>
      </w:r>
      <w:r w:rsidRPr="00A0717D">
        <w:rPr>
          <w:rFonts w:asciiTheme="majorHAnsi" w:hAnsiTheme="majorHAnsi" w:cstheme="majorHAnsi"/>
        </w:rPr>
        <w:t>Please share th</w:t>
      </w:r>
      <w:r>
        <w:rPr>
          <w:rFonts w:asciiTheme="majorHAnsi" w:hAnsiTheme="majorHAnsi" w:cstheme="majorHAnsi"/>
        </w:rPr>
        <w:t>ese online</w:t>
      </w:r>
      <w:r w:rsidRPr="00A0717D">
        <w:rPr>
          <w:rFonts w:asciiTheme="majorHAnsi" w:hAnsiTheme="majorHAnsi" w:cstheme="majorHAnsi"/>
        </w:rPr>
        <w:t xml:space="preserve"> tool</w:t>
      </w:r>
      <w:r>
        <w:rPr>
          <w:rFonts w:asciiTheme="majorHAnsi" w:hAnsiTheme="majorHAnsi" w:cstheme="majorHAnsi"/>
        </w:rPr>
        <w:t>s</w:t>
      </w:r>
      <w:r w:rsidRPr="00A0717D">
        <w:rPr>
          <w:rFonts w:asciiTheme="majorHAnsi" w:hAnsiTheme="majorHAnsi" w:cstheme="majorHAnsi"/>
        </w:rPr>
        <w:t xml:space="preserve"> with your networks</w:t>
      </w:r>
      <w:r w:rsidR="00920E68">
        <w:rPr>
          <w:rFonts w:asciiTheme="majorHAnsi" w:hAnsiTheme="majorHAnsi" w:cstheme="majorHAnsi"/>
        </w:rPr>
        <w:t>.</w:t>
      </w:r>
    </w:p>
    <w:p w14:paraId="7CB5927C" w14:textId="77777777" w:rsidR="00FF0663" w:rsidRDefault="00FF0663" w:rsidP="00FF0663"/>
    <w:p w14:paraId="7D0BBCA8" w14:textId="4AFCA617" w:rsidR="00FF0663" w:rsidRDefault="00FF0663" w:rsidP="09838346">
      <w:pPr>
        <w:shd w:val="clear" w:color="auto" w:fill="FFFFFF" w:themeFill="background1"/>
      </w:pPr>
      <w:r>
        <w:t>Leading up to World Mental Health Day on 7 October 2021, you can join the </w:t>
      </w:r>
      <w:hyperlink r:id="rId27">
        <w:r w:rsidRPr="09838346">
          <w:rPr>
            <w:rStyle w:val="Hyperlink"/>
          </w:rPr>
          <w:t xml:space="preserve">Healthy Teen Minds online </w:t>
        </w:r>
        <w:r w:rsidR="03473626" w:rsidRPr="09838346">
          <w:rPr>
            <w:rStyle w:val="Hyperlink"/>
          </w:rPr>
          <w:t>C</w:t>
        </w:r>
        <w:r w:rsidRPr="09838346">
          <w:rPr>
            <w:rStyle w:val="Hyperlink"/>
          </w:rPr>
          <w:t xml:space="preserve">risis </w:t>
        </w:r>
        <w:r w:rsidR="2F3EB8ED" w:rsidRPr="09838346">
          <w:rPr>
            <w:rStyle w:val="Hyperlink"/>
          </w:rPr>
          <w:t>T</w:t>
        </w:r>
        <w:r w:rsidRPr="09838346">
          <w:rPr>
            <w:rStyle w:val="Hyperlink"/>
          </w:rPr>
          <w:t>ools celebration event</w:t>
        </w:r>
      </w:hyperlink>
      <w:r>
        <w:t>. </w:t>
      </w:r>
    </w:p>
    <w:p w14:paraId="25D25FF4" w14:textId="12B7EA30" w:rsidR="00FF0663" w:rsidRDefault="00FF0663" w:rsidP="00FF0663">
      <w:pPr>
        <w:shd w:val="clear" w:color="auto" w:fill="FFFFFF"/>
      </w:pPr>
    </w:p>
    <w:p w14:paraId="349FDF0C" w14:textId="08C51098" w:rsidR="00FF0663" w:rsidRDefault="00FF0663" w:rsidP="00FF0663">
      <w:pPr>
        <w:shd w:val="clear" w:color="auto" w:fill="FFFFFF"/>
      </w:pPr>
      <w:r>
        <w:t xml:space="preserve">If you have any questions or queries, please contact </w:t>
      </w:r>
      <w:hyperlink r:id="rId28" w:history="1">
        <w:r w:rsidRPr="00233A7E">
          <w:rPr>
            <w:rStyle w:val="Hyperlink"/>
          </w:rPr>
          <w:t>mentalhealth@hee.nhs.uk</w:t>
        </w:r>
      </w:hyperlink>
      <w:r>
        <w:t xml:space="preserve"> or </w:t>
      </w:r>
      <w:hyperlink r:id="rId29" w:history="1">
        <w:r w:rsidRPr="00FF0663">
          <w:rPr>
            <w:rStyle w:val="Hyperlink"/>
          </w:rPr>
          <w:t>Healthy Teen Minds</w:t>
        </w:r>
      </w:hyperlink>
      <w:r>
        <w:t>.</w:t>
      </w:r>
    </w:p>
    <w:p w14:paraId="0B1A3C16" w14:textId="087FD98F" w:rsidR="006300EA" w:rsidRDefault="006300EA" w:rsidP="00FF0663">
      <w:pPr>
        <w:shd w:val="clear" w:color="auto" w:fill="FFFFFF"/>
      </w:pPr>
    </w:p>
    <w:p w14:paraId="2BC9F3F4" w14:textId="77777777" w:rsidR="006300EA" w:rsidRDefault="006300EA" w:rsidP="00FF0663">
      <w:pPr>
        <w:shd w:val="clear" w:color="auto" w:fill="FFFFFF"/>
      </w:pPr>
    </w:p>
    <w:p w14:paraId="082FEC5C" w14:textId="77777777" w:rsidR="00FF0663" w:rsidRPr="00FF0663" w:rsidRDefault="00FF0663" w:rsidP="00FF0663"/>
    <w:p w14:paraId="43251563" w14:textId="4FA23DF9" w:rsidR="45F43F13" w:rsidRDefault="45F43F13" w:rsidP="00744FF7">
      <w:pPr>
        <w:pStyle w:val="Heading3"/>
      </w:pPr>
      <w:r>
        <w:lastRenderedPageBreak/>
        <w:t xml:space="preserve">Key messages </w:t>
      </w:r>
    </w:p>
    <w:p w14:paraId="3829F527" w14:textId="3ED58C05" w:rsidR="739F4706" w:rsidRDefault="739F4706" w:rsidP="1454E00E">
      <w:pPr>
        <w:pStyle w:val="ListParagraph"/>
        <w:numPr>
          <w:ilvl w:val="0"/>
          <w:numId w:val="3"/>
        </w:numPr>
        <w:rPr>
          <w:rFonts w:eastAsia="Arial" w:cs="Arial"/>
          <w:color w:val="000000"/>
        </w:rPr>
      </w:pPr>
      <w:r w:rsidRPr="1454E00E">
        <w:rPr>
          <w:rFonts w:eastAsia="Arial" w:cs="Arial"/>
          <w:color w:val="000000"/>
        </w:rPr>
        <w:t xml:space="preserve">This bitesize </w:t>
      </w:r>
      <w:r w:rsidR="00F263DA">
        <w:rPr>
          <w:rFonts w:eastAsia="Arial" w:cs="Arial"/>
          <w:color w:val="000000"/>
        </w:rPr>
        <w:t>C</w:t>
      </w:r>
      <w:r w:rsidRPr="1454E00E">
        <w:rPr>
          <w:rFonts w:eastAsia="Arial" w:cs="Arial"/>
          <w:color w:val="000000"/>
        </w:rPr>
        <w:t xml:space="preserve">risis </w:t>
      </w:r>
      <w:r w:rsidR="00F263DA">
        <w:rPr>
          <w:rFonts w:eastAsia="Arial" w:cs="Arial"/>
          <w:color w:val="000000"/>
        </w:rPr>
        <w:t>T</w:t>
      </w:r>
      <w:r w:rsidRPr="1454E00E">
        <w:rPr>
          <w:rFonts w:eastAsia="Arial" w:cs="Arial"/>
          <w:color w:val="000000"/>
        </w:rPr>
        <w:t>ools learning resource will help address the urgent need for individuals working in a range of settings to have the awareness and confidence to support young people in a mental health crisis.</w:t>
      </w:r>
    </w:p>
    <w:p w14:paraId="2A04B45A" w14:textId="1A0BFD75" w:rsidR="739F4706" w:rsidRDefault="739F4706" w:rsidP="1454E00E">
      <w:pPr>
        <w:pStyle w:val="ListParagraph"/>
        <w:numPr>
          <w:ilvl w:val="0"/>
          <w:numId w:val="3"/>
        </w:numPr>
        <w:rPr>
          <w:rFonts w:eastAsia="Arial" w:cs="Arial"/>
          <w:color w:val="000000"/>
        </w:rPr>
      </w:pPr>
      <w:r w:rsidRPr="1454E00E">
        <w:rPr>
          <w:rFonts w:eastAsia="Arial" w:cs="Arial"/>
          <w:color w:val="000000"/>
        </w:rPr>
        <w:t>This is a co-produced learning resource developed with young people with lived experience, and triangulated with a national Virtual Advisory Network of clinical staff</w:t>
      </w:r>
    </w:p>
    <w:p w14:paraId="42F93549" w14:textId="6F0B8D2A" w:rsidR="739F4706" w:rsidRDefault="739F4706" w:rsidP="1454E00E">
      <w:pPr>
        <w:pStyle w:val="ListParagraph"/>
        <w:numPr>
          <w:ilvl w:val="0"/>
          <w:numId w:val="3"/>
        </w:numPr>
        <w:rPr>
          <w:rFonts w:eastAsia="Arial" w:cs="Arial"/>
          <w:color w:val="000000"/>
        </w:rPr>
      </w:pPr>
      <w:r w:rsidRPr="1454E00E">
        <w:rPr>
          <w:rFonts w:eastAsia="Arial" w:cs="Arial"/>
          <w:color w:val="000000"/>
        </w:rPr>
        <w:t xml:space="preserve">This toolkit demonstrates how you can utilise your technical expertise in a relational and conversational style to ensure you can use your skills as a clinician most effectively. In this learning, Healthy Teen Minds brings the voice of the young person to you. They let you know what they want and need to hear in a mental health crisis.  </w:t>
      </w:r>
    </w:p>
    <w:p w14:paraId="488A281B" w14:textId="788B3BFF" w:rsidR="739F4706" w:rsidRDefault="00F263DA" w:rsidP="1454E00E">
      <w:pPr>
        <w:pStyle w:val="ListParagraph"/>
        <w:numPr>
          <w:ilvl w:val="0"/>
          <w:numId w:val="3"/>
        </w:numPr>
        <w:rPr>
          <w:rFonts w:eastAsia="Arial" w:cs="Arial"/>
          <w:color w:val="000000"/>
        </w:rPr>
      </w:pPr>
      <w:r>
        <w:rPr>
          <w:rFonts w:eastAsia="Arial" w:cs="Arial"/>
          <w:color w:val="000000"/>
        </w:rPr>
        <w:t xml:space="preserve">The </w:t>
      </w:r>
      <w:r w:rsidR="739F4706" w:rsidRPr="1454E00E">
        <w:rPr>
          <w:rFonts w:eastAsia="Arial" w:cs="Arial"/>
          <w:color w:val="000000"/>
        </w:rPr>
        <w:t xml:space="preserve">open access </w:t>
      </w:r>
      <w:r w:rsidR="006300EA">
        <w:rPr>
          <w:rFonts w:eastAsia="Arial" w:cs="Arial"/>
          <w:color w:val="000000"/>
        </w:rPr>
        <w:t>C</w:t>
      </w:r>
      <w:r w:rsidR="739F4706" w:rsidRPr="1454E00E">
        <w:rPr>
          <w:rFonts w:eastAsia="Arial" w:cs="Arial"/>
          <w:color w:val="000000"/>
        </w:rPr>
        <w:t xml:space="preserve">risis </w:t>
      </w:r>
      <w:r w:rsidR="006300EA">
        <w:rPr>
          <w:rFonts w:eastAsia="Arial" w:cs="Arial"/>
          <w:color w:val="000000"/>
        </w:rPr>
        <w:t xml:space="preserve">Tools are </w:t>
      </w:r>
      <w:r w:rsidR="739F4706" w:rsidRPr="1454E00E">
        <w:rPr>
          <w:rFonts w:eastAsia="Arial" w:cs="Arial"/>
          <w:color w:val="000000"/>
        </w:rPr>
        <w:t>designed to complement existing training and education and it aims to develop general awareness and build confidence for individuals to have effective conversations and provide personalised support to young people in mental crisis</w:t>
      </w:r>
    </w:p>
    <w:p w14:paraId="3285626F" w14:textId="2F80C1BB" w:rsidR="739F4706" w:rsidRDefault="739F4706" w:rsidP="1454E00E">
      <w:pPr>
        <w:pStyle w:val="ListParagraph"/>
        <w:numPr>
          <w:ilvl w:val="0"/>
          <w:numId w:val="3"/>
        </w:numPr>
        <w:rPr>
          <w:rFonts w:eastAsia="Arial" w:cs="Arial"/>
          <w:color w:val="000000"/>
        </w:rPr>
      </w:pPr>
      <w:r w:rsidRPr="1454E00E">
        <w:rPr>
          <w:rFonts w:eastAsia="Arial" w:cs="Arial"/>
          <w:color w:val="000000"/>
        </w:rPr>
        <w:t>This open access toolkit has been designed based on the experiences of young people in mental health crisis</w:t>
      </w:r>
    </w:p>
    <w:p w14:paraId="3E2938A2" w14:textId="2FD742DF" w:rsidR="739F4706" w:rsidRDefault="739F4706" w:rsidP="1454E00E">
      <w:pPr>
        <w:pStyle w:val="ListParagraph"/>
        <w:numPr>
          <w:ilvl w:val="0"/>
          <w:numId w:val="3"/>
        </w:numPr>
        <w:rPr>
          <w:rFonts w:eastAsia="Arial" w:cs="Arial"/>
          <w:color w:val="000000"/>
        </w:rPr>
      </w:pPr>
      <w:r w:rsidRPr="1454E00E">
        <w:rPr>
          <w:rFonts w:eastAsia="Arial" w:cs="Arial"/>
          <w:color w:val="000000"/>
        </w:rPr>
        <w:t>This open access toolkit is openly available to anyone who may encounter a young person in mental health crisis and enable them to have compassionate and supporting conversations</w:t>
      </w:r>
    </w:p>
    <w:p w14:paraId="5C161905" w14:textId="3BD21ADA" w:rsidR="739F4706" w:rsidRDefault="739F4706" w:rsidP="1454E00E">
      <w:pPr>
        <w:pStyle w:val="ListParagraph"/>
        <w:numPr>
          <w:ilvl w:val="0"/>
          <w:numId w:val="3"/>
        </w:numPr>
        <w:rPr>
          <w:rFonts w:eastAsia="Arial" w:cs="Arial"/>
          <w:color w:val="000000"/>
        </w:rPr>
      </w:pPr>
      <w:r w:rsidRPr="1454E00E">
        <w:rPr>
          <w:rFonts w:eastAsia="Arial" w:cs="Arial"/>
          <w:color w:val="000000"/>
        </w:rPr>
        <w:t xml:space="preserve">This open access toolkit will help individuals working health and care settings such as urgent and emergency, primary </w:t>
      </w:r>
      <w:proofErr w:type="gramStart"/>
      <w:r w:rsidRPr="1454E00E">
        <w:rPr>
          <w:rFonts w:eastAsia="Arial" w:cs="Arial"/>
          <w:color w:val="000000"/>
        </w:rPr>
        <w:t>care</w:t>
      </w:r>
      <w:proofErr w:type="gramEnd"/>
      <w:r w:rsidRPr="1454E00E">
        <w:rPr>
          <w:rFonts w:eastAsia="Arial" w:cs="Arial"/>
          <w:color w:val="000000"/>
        </w:rPr>
        <w:t xml:space="preserve"> or other mental health settings effectively communication and provide a young person in crisis with personalised support </w:t>
      </w:r>
    </w:p>
    <w:p w14:paraId="022A2263" w14:textId="7856BA84" w:rsidR="739F4706" w:rsidRDefault="739F4706" w:rsidP="1454E00E">
      <w:pPr>
        <w:pStyle w:val="ListParagraph"/>
        <w:numPr>
          <w:ilvl w:val="0"/>
          <w:numId w:val="3"/>
        </w:numPr>
        <w:rPr>
          <w:rFonts w:eastAsia="Arial" w:cs="Arial"/>
          <w:color w:val="000000"/>
        </w:rPr>
      </w:pPr>
      <w:r w:rsidRPr="1454E00E">
        <w:rPr>
          <w:rFonts w:eastAsia="Arial" w:cs="Arial"/>
          <w:color w:val="000000"/>
        </w:rPr>
        <w:t xml:space="preserve">This open access toolkit will help individuals working education settings such as schools, colleges and universities provide a young person in crisis with personalised support </w:t>
      </w:r>
    </w:p>
    <w:p w14:paraId="4010B557" w14:textId="33CE43CE" w:rsidR="739F4706" w:rsidRDefault="739F4706" w:rsidP="1454E00E">
      <w:pPr>
        <w:pStyle w:val="ListParagraph"/>
        <w:numPr>
          <w:ilvl w:val="0"/>
          <w:numId w:val="3"/>
        </w:numPr>
        <w:rPr>
          <w:rFonts w:eastAsia="Arial" w:cs="Arial"/>
          <w:color w:val="000000"/>
        </w:rPr>
      </w:pPr>
      <w:r w:rsidRPr="1454E00E">
        <w:rPr>
          <w:rFonts w:eastAsia="Arial" w:cs="Arial"/>
          <w:color w:val="000000"/>
        </w:rPr>
        <w:t>This open access toolkit will help health and care learners working develop awareness and confidence if they were to provide a young person in crisis with personalised support</w:t>
      </w:r>
    </w:p>
    <w:p w14:paraId="2FADF633" w14:textId="45004546" w:rsidR="739F4706" w:rsidRDefault="739F4706" w:rsidP="1454E00E">
      <w:pPr>
        <w:pStyle w:val="ListParagraph"/>
        <w:numPr>
          <w:ilvl w:val="0"/>
          <w:numId w:val="3"/>
        </w:numPr>
        <w:rPr>
          <w:color w:val="000000"/>
        </w:rPr>
      </w:pPr>
      <w:r w:rsidRPr="1454E00E">
        <w:rPr>
          <w:rFonts w:eastAsia="Arial" w:cs="Arial"/>
          <w:color w:val="000000"/>
        </w:rPr>
        <w:t xml:space="preserve">Individuals who engage with the tool kit can do so on a one-off </w:t>
      </w:r>
      <w:proofErr w:type="gramStart"/>
      <w:r w:rsidRPr="1454E00E">
        <w:rPr>
          <w:rFonts w:eastAsia="Arial" w:cs="Arial"/>
          <w:color w:val="000000"/>
        </w:rPr>
        <w:t>basis, or</w:t>
      </w:r>
      <w:proofErr w:type="gramEnd"/>
      <w:r w:rsidRPr="1454E00E">
        <w:rPr>
          <w:rFonts w:eastAsia="Arial" w:cs="Arial"/>
          <w:color w:val="000000"/>
        </w:rPr>
        <w:t xml:space="preserve"> create a simple profile</w:t>
      </w:r>
      <w:r w:rsidRPr="1454E00E">
        <w:rPr>
          <w:rFonts w:eastAsia="Arial" w:cs="Arial"/>
          <w:b/>
          <w:bCs/>
          <w:color w:val="000000"/>
        </w:rPr>
        <w:t xml:space="preserve"> </w:t>
      </w:r>
      <w:r w:rsidRPr="1454E00E">
        <w:rPr>
          <w:rFonts w:eastAsia="Arial" w:cs="Arial"/>
          <w:color w:val="000000"/>
        </w:rPr>
        <w:t>allowing them to save their progress and download a certificate of completion for their CPD records.</w:t>
      </w:r>
    </w:p>
    <w:p w14:paraId="382F398D" w14:textId="0183D338" w:rsidR="739F4706" w:rsidRDefault="00F263DA" w:rsidP="1454E00E">
      <w:pPr>
        <w:pStyle w:val="ListParagraph"/>
        <w:numPr>
          <w:ilvl w:val="0"/>
          <w:numId w:val="3"/>
        </w:numPr>
        <w:rPr>
          <w:rFonts w:eastAsia="Arial" w:cs="Arial"/>
          <w:color w:val="000000"/>
        </w:rPr>
      </w:pPr>
      <w:r w:rsidRPr="1454E00E">
        <w:rPr>
          <w:rFonts w:eastAsia="Arial" w:cs="Arial"/>
          <w:color w:val="000000"/>
        </w:rPr>
        <w:t>Please</w:t>
      </w:r>
      <w:r w:rsidR="739F4706" w:rsidRPr="1454E00E">
        <w:rPr>
          <w:rFonts w:eastAsia="Arial" w:cs="Arial"/>
          <w:color w:val="000000"/>
        </w:rPr>
        <w:t xml:space="preserve"> share </w:t>
      </w:r>
      <w:r w:rsidR="006300EA">
        <w:rPr>
          <w:rFonts w:eastAsia="Arial" w:cs="Arial"/>
          <w:color w:val="000000"/>
        </w:rPr>
        <w:t>the Crisis Tools</w:t>
      </w:r>
      <w:r w:rsidR="739F4706" w:rsidRPr="1454E00E">
        <w:rPr>
          <w:rFonts w:eastAsia="Arial" w:cs="Arial"/>
          <w:color w:val="000000"/>
        </w:rPr>
        <w:t xml:space="preserve"> widely with colleagues and professional networks so we can ensure young people in mental health crisis get the right support. </w:t>
      </w:r>
    </w:p>
    <w:p w14:paraId="7D3B0817" w14:textId="6D4ED7D2" w:rsidR="739F4706" w:rsidRDefault="739F4706" w:rsidP="1454E00E">
      <w:pPr>
        <w:pStyle w:val="ListParagraph"/>
        <w:numPr>
          <w:ilvl w:val="0"/>
          <w:numId w:val="3"/>
        </w:numPr>
        <w:rPr>
          <w:rFonts w:eastAsia="Arial" w:cs="Arial"/>
          <w:color w:val="000000"/>
        </w:rPr>
      </w:pPr>
      <w:r w:rsidRPr="1454E00E">
        <w:rPr>
          <w:rFonts w:eastAsia="Arial" w:cs="Arial"/>
          <w:color w:val="000000"/>
        </w:rPr>
        <w:t xml:space="preserve">The open access toolkit creates the foundations of a national resource hub for staff who encounter young people in mental health crisis by coproducing with young people </w:t>
      </w:r>
      <w:proofErr w:type="gramStart"/>
      <w:r w:rsidRPr="1454E00E">
        <w:rPr>
          <w:rFonts w:eastAsia="Arial" w:cs="Arial"/>
          <w:color w:val="000000"/>
        </w:rPr>
        <w:t>a number of</w:t>
      </w:r>
      <w:proofErr w:type="gramEnd"/>
      <w:r w:rsidRPr="1454E00E">
        <w:rPr>
          <w:rFonts w:eastAsia="Arial" w:cs="Arial"/>
          <w:color w:val="000000"/>
        </w:rPr>
        <w:t xml:space="preserve"> learning guides and an introductory guide to staff supporting young people in crisis.</w:t>
      </w:r>
    </w:p>
    <w:p w14:paraId="6CDCED7C" w14:textId="14DCFF47" w:rsidR="1454E00E" w:rsidRDefault="1454E00E" w:rsidP="1454E00E">
      <w:pPr>
        <w:rPr>
          <w:rFonts w:eastAsia="Arial" w:cs="Arial"/>
          <w:color w:val="000000"/>
        </w:rPr>
      </w:pPr>
    </w:p>
    <w:p w14:paraId="5AE970C1" w14:textId="48979413" w:rsidR="00B15DEB" w:rsidRDefault="00B15DEB" w:rsidP="00A0035A"/>
    <w:p w14:paraId="371AC8FC" w14:textId="77777777" w:rsidR="001E4787" w:rsidRPr="001E4787" w:rsidRDefault="001E4787" w:rsidP="001E4787">
      <w:pPr>
        <w:textAlignment w:val="baseline"/>
        <w:rPr>
          <w:rFonts w:ascii="Segoe UI" w:eastAsia="Times New Roman" w:hAnsi="Segoe UI" w:cs="Segoe UI"/>
          <w:b/>
          <w:bCs/>
          <w:color w:val="003087"/>
          <w:sz w:val="18"/>
          <w:szCs w:val="18"/>
          <w:lang w:eastAsia="en-GB"/>
        </w:rPr>
      </w:pPr>
      <w:bookmarkStart w:id="1" w:name="Heading3"/>
      <w:bookmarkEnd w:id="1"/>
      <w:r w:rsidRPr="001E4787">
        <w:rPr>
          <w:rFonts w:eastAsia="Times New Roman" w:cs="Arial"/>
          <w:b/>
          <w:bCs/>
          <w:color w:val="003087"/>
          <w:sz w:val="28"/>
          <w:szCs w:val="28"/>
          <w:lang w:eastAsia="en-GB"/>
        </w:rPr>
        <w:t>Contact </w:t>
      </w:r>
    </w:p>
    <w:p w14:paraId="199D4012" w14:textId="77777777" w:rsidR="001E4787" w:rsidRPr="001E4787" w:rsidRDefault="001E4787" w:rsidP="001E4787">
      <w:pPr>
        <w:textAlignment w:val="baseline"/>
        <w:rPr>
          <w:rFonts w:ascii="Segoe UI" w:eastAsia="Times New Roman" w:hAnsi="Segoe UI" w:cs="Segoe UI"/>
          <w:sz w:val="18"/>
          <w:szCs w:val="18"/>
          <w:lang w:eastAsia="en-GB"/>
        </w:rPr>
      </w:pPr>
      <w:r w:rsidRPr="001E4787">
        <w:rPr>
          <w:rFonts w:eastAsia="Times New Roman" w:cs="Arial"/>
          <w:color w:val="0E101A"/>
          <w:lang w:eastAsia="en-GB"/>
        </w:rPr>
        <w:t>If you have any questions or would like to find out more, please email </w:t>
      </w:r>
      <w:hyperlink r:id="rId30" w:tgtFrame="_blank" w:history="1">
        <w:r w:rsidRPr="001E4787">
          <w:rPr>
            <w:rFonts w:eastAsia="Times New Roman" w:cs="Arial"/>
            <w:color w:val="0563C1"/>
            <w:u w:val="single"/>
            <w:lang w:eastAsia="en-GB"/>
          </w:rPr>
          <w:t>mentalhealth@hee.nhs.uk</w:t>
        </w:r>
      </w:hyperlink>
      <w:r w:rsidRPr="001E4787">
        <w:rPr>
          <w:rFonts w:eastAsia="Times New Roman" w:cs="Arial"/>
          <w:color w:val="0E101A"/>
          <w:lang w:eastAsia="en-GB"/>
        </w:rPr>
        <w:t>. </w:t>
      </w:r>
    </w:p>
    <w:p w14:paraId="7A186F52" w14:textId="16739580" w:rsidR="00B15DEB" w:rsidRDefault="00B15DEB" w:rsidP="00A0035A"/>
    <w:sectPr w:rsidR="00B15DEB" w:rsidSect="00271A5C">
      <w:headerReference w:type="even" r:id="rId31"/>
      <w:headerReference w:type="default" r:id="rId32"/>
      <w:footerReference w:type="even" r:id="rId33"/>
      <w:footerReference w:type="default" r:id="rId34"/>
      <w:headerReference w:type="first" r:id="rId35"/>
      <w:footerReference w:type="first" r:id="rId3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E7D0" w14:textId="77777777" w:rsidR="00D2296E" w:rsidRDefault="00D2296E" w:rsidP="00AC72FD">
      <w:r>
        <w:separator/>
      </w:r>
    </w:p>
  </w:endnote>
  <w:endnote w:type="continuationSeparator" w:id="0">
    <w:p w14:paraId="1693F6F4" w14:textId="77777777" w:rsidR="00D2296E" w:rsidRDefault="00D2296E" w:rsidP="00AC72FD">
      <w:r>
        <w:continuationSeparator/>
      </w:r>
    </w:p>
  </w:endnote>
  <w:endnote w:type="continuationNotice" w:id="1">
    <w:p w14:paraId="4D82C2F1" w14:textId="77777777" w:rsidR="00D2296E" w:rsidRDefault="00D22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EC77" w14:textId="77777777" w:rsidR="00D2296E" w:rsidRDefault="00D2296E" w:rsidP="00AC72FD">
      <w:r>
        <w:separator/>
      </w:r>
    </w:p>
  </w:footnote>
  <w:footnote w:type="continuationSeparator" w:id="0">
    <w:p w14:paraId="4179326A" w14:textId="77777777" w:rsidR="00D2296E" w:rsidRDefault="00D2296E" w:rsidP="00AC72FD">
      <w:r>
        <w:continuationSeparator/>
      </w:r>
    </w:p>
  </w:footnote>
  <w:footnote w:type="continuationNotice" w:id="1">
    <w:p w14:paraId="69A708F1" w14:textId="77777777" w:rsidR="00D2296E" w:rsidRDefault="00D22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1043" w14:textId="77777777" w:rsidR="0034058B" w:rsidRDefault="0034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120C6BE" w:rsidR="00ED2809" w:rsidRPr="001C199B" w:rsidRDefault="001C199B" w:rsidP="00964AF4">
    <w:pPr>
      <w:pStyle w:val="Heading2"/>
      <w:spacing w:after="400"/>
      <w:jc w:val="right"/>
      <w:rPr>
        <w:lang w:val="en-US"/>
      </w:rPr>
    </w:pPr>
    <w:r>
      <w:rPr>
        <w:lang w:val="en-US"/>
      </w:rPr>
      <w:t xml:space="preserve">Crisis </w:t>
    </w:r>
    <w:r w:rsidR="00964B86">
      <w:rPr>
        <w:lang w:val="en-US"/>
      </w:rPr>
      <w:t>T</w:t>
    </w:r>
    <w:r>
      <w:rPr>
        <w:lang w:val="en-US"/>
      </w:rPr>
      <w:t xml:space="preserve">ools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20534897" w:rsidR="00871E52" w:rsidRDefault="001E4787">
    <w:pPr>
      <w:pStyle w:val="Header"/>
    </w:pPr>
    <w:r>
      <w:rPr>
        <w:noProof/>
      </w:rPr>
      <w:drawing>
        <wp:anchor distT="0" distB="0" distL="114300" distR="114300" simplePos="0" relativeHeight="251659265" behindDoc="1" locked="0" layoutInCell="1" allowOverlap="1" wp14:anchorId="361487A5" wp14:editId="060A4F1F">
          <wp:simplePos x="0" y="0"/>
          <wp:positionH relativeFrom="column">
            <wp:posOffset>-19685</wp:posOffset>
          </wp:positionH>
          <wp:positionV relativeFrom="paragraph">
            <wp:posOffset>-245745</wp:posOffset>
          </wp:positionV>
          <wp:extent cx="1117600" cy="1117600"/>
          <wp:effectExtent l="0" t="0" r="6350" b="6350"/>
          <wp:wrapTight wrapText="bothSides">
            <wp:wrapPolygon edited="0">
              <wp:start x="0" y="0"/>
              <wp:lineTo x="0" y="21355"/>
              <wp:lineTo x="21355" y="21355"/>
              <wp:lineTo x="21355" y="0"/>
              <wp:lineTo x="0" y="0"/>
            </wp:wrapPolygon>
          </wp:wrapTight>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
                  <a:stretch>
                    <a:fillRect/>
                  </a:stretch>
                </pic:blipFill>
                <pic:spPr>
                  <a:xfrm>
                    <a:off x="0" y="0"/>
                    <a:ext cx="1117600" cy="1117600"/>
                  </a:xfrm>
                  <a:prstGeom prst="rect">
                    <a:avLst/>
                  </a:prstGeom>
                </pic:spPr>
              </pic:pic>
            </a:graphicData>
          </a:graphic>
          <wp14:sizeRelH relativeFrom="page">
            <wp14:pctWidth>0</wp14:pctWidth>
          </wp14:sizeRelH>
          <wp14:sizeRelV relativeFrom="page">
            <wp14:pctHeight>0</wp14:pctHeight>
          </wp14:sizeRelV>
        </wp:anchor>
      </w:drawing>
    </w:r>
    <w:r w:rsidR="000000C9">
      <w:rPr>
        <w:noProof/>
      </w:rPr>
      <w:drawing>
        <wp:anchor distT="0" distB="0" distL="114300" distR="114300" simplePos="0" relativeHeight="251658240"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2"/>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81E"/>
    <w:multiLevelType w:val="hybridMultilevel"/>
    <w:tmpl w:val="D67016A8"/>
    <w:lvl w:ilvl="0" w:tplc="AC9EDF46">
      <w:start w:val="1"/>
      <w:numFmt w:val="bullet"/>
      <w:lvlText w:val="●"/>
      <w:lvlJc w:val="left"/>
      <w:pPr>
        <w:ind w:left="720" w:hanging="360"/>
      </w:pPr>
      <w:rPr>
        <w:rFonts w:asciiTheme="majorHAnsi" w:hAnsiTheme="majorHAnsi" w:cstheme="majorHAnsi" w:hint="default"/>
      </w:rPr>
    </w:lvl>
    <w:lvl w:ilvl="1" w:tplc="6F4419D4">
      <w:start w:val="1"/>
      <w:numFmt w:val="bullet"/>
      <w:lvlText w:val="o"/>
      <w:lvlJc w:val="left"/>
      <w:pPr>
        <w:ind w:left="1440" w:hanging="360"/>
      </w:pPr>
      <w:rPr>
        <w:rFonts w:ascii="Courier New" w:hAnsi="Courier New" w:hint="default"/>
      </w:rPr>
    </w:lvl>
    <w:lvl w:ilvl="2" w:tplc="309AF74E">
      <w:start w:val="1"/>
      <w:numFmt w:val="bullet"/>
      <w:lvlText w:val=""/>
      <w:lvlJc w:val="left"/>
      <w:pPr>
        <w:ind w:left="2160" w:hanging="360"/>
      </w:pPr>
      <w:rPr>
        <w:rFonts w:ascii="Wingdings" w:hAnsi="Wingdings" w:hint="default"/>
      </w:rPr>
    </w:lvl>
    <w:lvl w:ilvl="3" w:tplc="2B3C14C6">
      <w:start w:val="1"/>
      <w:numFmt w:val="bullet"/>
      <w:lvlText w:val=""/>
      <w:lvlJc w:val="left"/>
      <w:pPr>
        <w:ind w:left="2880" w:hanging="360"/>
      </w:pPr>
      <w:rPr>
        <w:rFonts w:ascii="Symbol" w:hAnsi="Symbol" w:hint="default"/>
      </w:rPr>
    </w:lvl>
    <w:lvl w:ilvl="4" w:tplc="74BA7336">
      <w:start w:val="1"/>
      <w:numFmt w:val="bullet"/>
      <w:lvlText w:val="o"/>
      <w:lvlJc w:val="left"/>
      <w:pPr>
        <w:ind w:left="3600" w:hanging="360"/>
      </w:pPr>
      <w:rPr>
        <w:rFonts w:ascii="Courier New" w:hAnsi="Courier New" w:hint="default"/>
      </w:rPr>
    </w:lvl>
    <w:lvl w:ilvl="5" w:tplc="3A82146E">
      <w:start w:val="1"/>
      <w:numFmt w:val="bullet"/>
      <w:lvlText w:val=""/>
      <w:lvlJc w:val="left"/>
      <w:pPr>
        <w:ind w:left="4320" w:hanging="360"/>
      </w:pPr>
      <w:rPr>
        <w:rFonts w:ascii="Wingdings" w:hAnsi="Wingdings" w:hint="default"/>
      </w:rPr>
    </w:lvl>
    <w:lvl w:ilvl="6" w:tplc="44A0FA54">
      <w:start w:val="1"/>
      <w:numFmt w:val="bullet"/>
      <w:lvlText w:val=""/>
      <w:lvlJc w:val="left"/>
      <w:pPr>
        <w:ind w:left="5040" w:hanging="360"/>
      </w:pPr>
      <w:rPr>
        <w:rFonts w:ascii="Symbol" w:hAnsi="Symbol" w:hint="default"/>
      </w:rPr>
    </w:lvl>
    <w:lvl w:ilvl="7" w:tplc="F56E2B70">
      <w:start w:val="1"/>
      <w:numFmt w:val="bullet"/>
      <w:lvlText w:val="o"/>
      <w:lvlJc w:val="left"/>
      <w:pPr>
        <w:ind w:left="5760" w:hanging="360"/>
      </w:pPr>
      <w:rPr>
        <w:rFonts w:ascii="Courier New" w:hAnsi="Courier New" w:hint="default"/>
      </w:rPr>
    </w:lvl>
    <w:lvl w:ilvl="8" w:tplc="EC088262">
      <w:start w:val="1"/>
      <w:numFmt w:val="bullet"/>
      <w:lvlText w:val=""/>
      <w:lvlJc w:val="left"/>
      <w:pPr>
        <w:ind w:left="6480" w:hanging="360"/>
      </w:pPr>
      <w:rPr>
        <w:rFonts w:ascii="Wingdings" w:hAnsi="Wingdings" w:hint="default"/>
      </w:rPr>
    </w:lvl>
  </w:abstractNum>
  <w:abstractNum w:abstractNumId="1" w15:restartNumberingAfterBreak="0">
    <w:nsid w:val="0BFB4A36"/>
    <w:multiLevelType w:val="hybridMultilevel"/>
    <w:tmpl w:val="7F36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062AA"/>
    <w:multiLevelType w:val="hybridMultilevel"/>
    <w:tmpl w:val="BFE090E0"/>
    <w:lvl w:ilvl="0" w:tplc="619AA98C">
      <w:start w:val="1"/>
      <w:numFmt w:val="bullet"/>
      <w:lvlText w:val=""/>
      <w:lvlJc w:val="left"/>
      <w:pPr>
        <w:ind w:left="720" w:hanging="360"/>
      </w:pPr>
      <w:rPr>
        <w:rFonts w:ascii="Symbol" w:hAnsi="Symbol" w:hint="default"/>
      </w:rPr>
    </w:lvl>
    <w:lvl w:ilvl="1" w:tplc="D6A4D744">
      <w:start w:val="1"/>
      <w:numFmt w:val="bullet"/>
      <w:lvlText w:val="o"/>
      <w:lvlJc w:val="left"/>
      <w:pPr>
        <w:ind w:left="1440" w:hanging="360"/>
      </w:pPr>
      <w:rPr>
        <w:rFonts w:ascii="Courier New" w:hAnsi="Courier New" w:hint="default"/>
      </w:rPr>
    </w:lvl>
    <w:lvl w:ilvl="2" w:tplc="E6167162">
      <w:start w:val="1"/>
      <w:numFmt w:val="bullet"/>
      <w:lvlText w:val=""/>
      <w:lvlJc w:val="left"/>
      <w:pPr>
        <w:ind w:left="2160" w:hanging="360"/>
      </w:pPr>
      <w:rPr>
        <w:rFonts w:ascii="Wingdings" w:hAnsi="Wingdings" w:hint="default"/>
      </w:rPr>
    </w:lvl>
    <w:lvl w:ilvl="3" w:tplc="43268A60">
      <w:start w:val="1"/>
      <w:numFmt w:val="bullet"/>
      <w:lvlText w:val=""/>
      <w:lvlJc w:val="left"/>
      <w:pPr>
        <w:ind w:left="2880" w:hanging="360"/>
      </w:pPr>
      <w:rPr>
        <w:rFonts w:ascii="Symbol" w:hAnsi="Symbol" w:hint="default"/>
      </w:rPr>
    </w:lvl>
    <w:lvl w:ilvl="4" w:tplc="FB8486E6">
      <w:start w:val="1"/>
      <w:numFmt w:val="bullet"/>
      <w:lvlText w:val="o"/>
      <w:lvlJc w:val="left"/>
      <w:pPr>
        <w:ind w:left="3600" w:hanging="360"/>
      </w:pPr>
      <w:rPr>
        <w:rFonts w:ascii="Courier New" w:hAnsi="Courier New" w:hint="default"/>
      </w:rPr>
    </w:lvl>
    <w:lvl w:ilvl="5" w:tplc="C6A07552">
      <w:start w:val="1"/>
      <w:numFmt w:val="bullet"/>
      <w:lvlText w:val=""/>
      <w:lvlJc w:val="left"/>
      <w:pPr>
        <w:ind w:left="4320" w:hanging="360"/>
      </w:pPr>
      <w:rPr>
        <w:rFonts w:ascii="Wingdings" w:hAnsi="Wingdings" w:hint="default"/>
      </w:rPr>
    </w:lvl>
    <w:lvl w:ilvl="6" w:tplc="669835D6">
      <w:start w:val="1"/>
      <w:numFmt w:val="bullet"/>
      <w:lvlText w:val=""/>
      <w:lvlJc w:val="left"/>
      <w:pPr>
        <w:ind w:left="5040" w:hanging="360"/>
      </w:pPr>
      <w:rPr>
        <w:rFonts w:ascii="Symbol" w:hAnsi="Symbol" w:hint="default"/>
      </w:rPr>
    </w:lvl>
    <w:lvl w:ilvl="7" w:tplc="A77A974A">
      <w:start w:val="1"/>
      <w:numFmt w:val="bullet"/>
      <w:lvlText w:val="o"/>
      <w:lvlJc w:val="left"/>
      <w:pPr>
        <w:ind w:left="5760" w:hanging="360"/>
      </w:pPr>
      <w:rPr>
        <w:rFonts w:ascii="Courier New" w:hAnsi="Courier New" w:hint="default"/>
      </w:rPr>
    </w:lvl>
    <w:lvl w:ilvl="8" w:tplc="75BE951E">
      <w:start w:val="1"/>
      <w:numFmt w:val="bullet"/>
      <w:lvlText w:val=""/>
      <w:lvlJc w:val="left"/>
      <w:pPr>
        <w:ind w:left="6480" w:hanging="360"/>
      </w:pPr>
      <w:rPr>
        <w:rFonts w:ascii="Wingdings" w:hAnsi="Wingdings" w:hint="default"/>
      </w:rPr>
    </w:lvl>
  </w:abstractNum>
  <w:abstractNum w:abstractNumId="3" w15:restartNumberingAfterBreak="0">
    <w:nsid w:val="24644290"/>
    <w:multiLevelType w:val="hybridMultilevel"/>
    <w:tmpl w:val="BFA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5143F"/>
    <w:multiLevelType w:val="hybridMultilevel"/>
    <w:tmpl w:val="E468FD70"/>
    <w:lvl w:ilvl="0" w:tplc="4D9EFB6E">
      <w:start w:val="1"/>
      <w:numFmt w:val="bullet"/>
      <w:lvlText w:val=""/>
      <w:lvlJc w:val="left"/>
      <w:pPr>
        <w:ind w:left="720" w:hanging="360"/>
      </w:pPr>
      <w:rPr>
        <w:rFonts w:ascii="Symbol" w:hAnsi="Symbol" w:hint="default"/>
      </w:rPr>
    </w:lvl>
    <w:lvl w:ilvl="1" w:tplc="445CE66E">
      <w:start w:val="1"/>
      <w:numFmt w:val="bullet"/>
      <w:lvlText w:val="o"/>
      <w:lvlJc w:val="left"/>
      <w:pPr>
        <w:ind w:left="1440" w:hanging="360"/>
      </w:pPr>
      <w:rPr>
        <w:rFonts w:ascii="Courier New" w:hAnsi="Courier New" w:hint="default"/>
      </w:rPr>
    </w:lvl>
    <w:lvl w:ilvl="2" w:tplc="9B9063C0">
      <w:start w:val="1"/>
      <w:numFmt w:val="bullet"/>
      <w:lvlText w:val=""/>
      <w:lvlJc w:val="left"/>
      <w:pPr>
        <w:ind w:left="2160" w:hanging="360"/>
      </w:pPr>
      <w:rPr>
        <w:rFonts w:ascii="Wingdings" w:hAnsi="Wingdings" w:hint="default"/>
      </w:rPr>
    </w:lvl>
    <w:lvl w:ilvl="3" w:tplc="293EB5B2">
      <w:start w:val="1"/>
      <w:numFmt w:val="bullet"/>
      <w:lvlText w:val=""/>
      <w:lvlJc w:val="left"/>
      <w:pPr>
        <w:ind w:left="2880" w:hanging="360"/>
      </w:pPr>
      <w:rPr>
        <w:rFonts w:ascii="Symbol" w:hAnsi="Symbol" w:hint="default"/>
      </w:rPr>
    </w:lvl>
    <w:lvl w:ilvl="4" w:tplc="1B3AD8A6">
      <w:start w:val="1"/>
      <w:numFmt w:val="bullet"/>
      <w:lvlText w:val="o"/>
      <w:lvlJc w:val="left"/>
      <w:pPr>
        <w:ind w:left="3600" w:hanging="360"/>
      </w:pPr>
      <w:rPr>
        <w:rFonts w:ascii="Courier New" w:hAnsi="Courier New" w:hint="default"/>
      </w:rPr>
    </w:lvl>
    <w:lvl w:ilvl="5" w:tplc="02DAA8CC">
      <w:start w:val="1"/>
      <w:numFmt w:val="bullet"/>
      <w:lvlText w:val=""/>
      <w:lvlJc w:val="left"/>
      <w:pPr>
        <w:ind w:left="4320" w:hanging="360"/>
      </w:pPr>
      <w:rPr>
        <w:rFonts w:ascii="Wingdings" w:hAnsi="Wingdings" w:hint="default"/>
      </w:rPr>
    </w:lvl>
    <w:lvl w:ilvl="6" w:tplc="1AF8181A">
      <w:start w:val="1"/>
      <w:numFmt w:val="bullet"/>
      <w:lvlText w:val=""/>
      <w:lvlJc w:val="left"/>
      <w:pPr>
        <w:ind w:left="5040" w:hanging="360"/>
      </w:pPr>
      <w:rPr>
        <w:rFonts w:ascii="Symbol" w:hAnsi="Symbol" w:hint="default"/>
      </w:rPr>
    </w:lvl>
    <w:lvl w:ilvl="7" w:tplc="DFE2776A">
      <w:start w:val="1"/>
      <w:numFmt w:val="bullet"/>
      <w:lvlText w:val="o"/>
      <w:lvlJc w:val="left"/>
      <w:pPr>
        <w:ind w:left="5760" w:hanging="360"/>
      </w:pPr>
      <w:rPr>
        <w:rFonts w:ascii="Courier New" w:hAnsi="Courier New" w:hint="default"/>
      </w:rPr>
    </w:lvl>
    <w:lvl w:ilvl="8" w:tplc="BB5096F8">
      <w:start w:val="1"/>
      <w:numFmt w:val="bullet"/>
      <w:lvlText w:val=""/>
      <w:lvlJc w:val="left"/>
      <w:pPr>
        <w:ind w:left="6480" w:hanging="360"/>
      </w:pPr>
      <w:rPr>
        <w:rFonts w:ascii="Wingdings" w:hAnsi="Wingdings" w:hint="default"/>
      </w:rPr>
    </w:lvl>
  </w:abstractNum>
  <w:abstractNum w:abstractNumId="5" w15:restartNumberingAfterBreak="0">
    <w:nsid w:val="463B08AD"/>
    <w:multiLevelType w:val="hybridMultilevel"/>
    <w:tmpl w:val="268C1EEC"/>
    <w:lvl w:ilvl="0" w:tplc="C17C5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5501"/>
    <w:multiLevelType w:val="hybridMultilevel"/>
    <w:tmpl w:val="B86A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C7389"/>
    <w:multiLevelType w:val="hybridMultilevel"/>
    <w:tmpl w:val="29BED218"/>
    <w:lvl w:ilvl="0" w:tplc="81D67D7E">
      <w:start w:val="1"/>
      <w:numFmt w:val="decimal"/>
      <w:lvlText w:val="%1."/>
      <w:lvlJc w:val="left"/>
      <w:pPr>
        <w:ind w:left="720" w:hanging="360"/>
      </w:pPr>
      <w:rPr>
        <w:b/>
        <w:bCs/>
        <w:color w:val="auto"/>
      </w:rPr>
    </w:lvl>
    <w:lvl w:ilvl="1" w:tplc="E2325CF4">
      <w:start w:val="1"/>
      <w:numFmt w:val="lowerLetter"/>
      <w:lvlText w:val="%2."/>
      <w:lvlJc w:val="left"/>
      <w:pPr>
        <w:ind w:left="1440" w:hanging="360"/>
      </w:pPr>
    </w:lvl>
    <w:lvl w:ilvl="2" w:tplc="51522DDA">
      <w:start w:val="1"/>
      <w:numFmt w:val="lowerRoman"/>
      <w:lvlText w:val="%3."/>
      <w:lvlJc w:val="right"/>
      <w:pPr>
        <w:ind w:left="2160" w:hanging="180"/>
      </w:pPr>
    </w:lvl>
    <w:lvl w:ilvl="3" w:tplc="68C6D38C">
      <w:start w:val="1"/>
      <w:numFmt w:val="decimal"/>
      <w:lvlText w:val="%4."/>
      <w:lvlJc w:val="left"/>
      <w:pPr>
        <w:ind w:left="2880" w:hanging="360"/>
      </w:pPr>
    </w:lvl>
    <w:lvl w:ilvl="4" w:tplc="49B626CC">
      <w:start w:val="1"/>
      <w:numFmt w:val="lowerLetter"/>
      <w:lvlText w:val="%5."/>
      <w:lvlJc w:val="left"/>
      <w:pPr>
        <w:ind w:left="3600" w:hanging="360"/>
      </w:pPr>
    </w:lvl>
    <w:lvl w:ilvl="5" w:tplc="D1B6D1B0">
      <w:start w:val="1"/>
      <w:numFmt w:val="lowerRoman"/>
      <w:lvlText w:val="%6."/>
      <w:lvlJc w:val="right"/>
      <w:pPr>
        <w:ind w:left="4320" w:hanging="180"/>
      </w:pPr>
    </w:lvl>
    <w:lvl w:ilvl="6" w:tplc="E940CCCE">
      <w:start w:val="1"/>
      <w:numFmt w:val="decimal"/>
      <w:lvlText w:val="%7."/>
      <w:lvlJc w:val="left"/>
      <w:pPr>
        <w:ind w:left="5040" w:hanging="360"/>
      </w:pPr>
    </w:lvl>
    <w:lvl w:ilvl="7" w:tplc="9AE601EE">
      <w:start w:val="1"/>
      <w:numFmt w:val="lowerLetter"/>
      <w:lvlText w:val="%8."/>
      <w:lvlJc w:val="left"/>
      <w:pPr>
        <w:ind w:left="5760" w:hanging="360"/>
      </w:pPr>
    </w:lvl>
    <w:lvl w:ilvl="8" w:tplc="4F061FD4">
      <w:start w:val="1"/>
      <w:numFmt w:val="lowerRoman"/>
      <w:lvlText w:val="%9."/>
      <w:lvlJc w:val="right"/>
      <w:pPr>
        <w:ind w:left="6480" w:hanging="180"/>
      </w:pPr>
    </w:lvl>
  </w:abstractNum>
  <w:abstractNum w:abstractNumId="8" w15:restartNumberingAfterBreak="0">
    <w:nsid w:val="7FB3430B"/>
    <w:multiLevelType w:val="hybridMultilevel"/>
    <w:tmpl w:val="78B41606"/>
    <w:lvl w:ilvl="0" w:tplc="294CC736">
      <w:start w:val="1"/>
      <w:numFmt w:val="bullet"/>
      <w:lvlText w:val="●"/>
      <w:lvlJc w:val="left"/>
      <w:pPr>
        <w:ind w:left="720" w:hanging="360"/>
      </w:pPr>
      <w:rPr>
        <w:rFonts w:ascii="Noto Sans Symbols" w:hAnsi="Noto Sans Symbols" w:hint="default"/>
      </w:rPr>
    </w:lvl>
    <w:lvl w:ilvl="1" w:tplc="EE8C1F72">
      <w:start w:val="1"/>
      <w:numFmt w:val="bullet"/>
      <w:lvlText w:val="o"/>
      <w:lvlJc w:val="left"/>
      <w:pPr>
        <w:ind w:left="1440" w:hanging="360"/>
      </w:pPr>
      <w:rPr>
        <w:rFonts w:ascii="Courier New" w:hAnsi="Courier New" w:hint="default"/>
      </w:rPr>
    </w:lvl>
    <w:lvl w:ilvl="2" w:tplc="AABC9B8E">
      <w:start w:val="1"/>
      <w:numFmt w:val="bullet"/>
      <w:lvlText w:val=""/>
      <w:lvlJc w:val="left"/>
      <w:pPr>
        <w:ind w:left="2160" w:hanging="360"/>
      </w:pPr>
      <w:rPr>
        <w:rFonts w:ascii="Wingdings" w:hAnsi="Wingdings" w:hint="default"/>
      </w:rPr>
    </w:lvl>
    <w:lvl w:ilvl="3" w:tplc="FD92609E">
      <w:start w:val="1"/>
      <w:numFmt w:val="bullet"/>
      <w:lvlText w:val=""/>
      <w:lvlJc w:val="left"/>
      <w:pPr>
        <w:ind w:left="2880" w:hanging="360"/>
      </w:pPr>
      <w:rPr>
        <w:rFonts w:ascii="Symbol" w:hAnsi="Symbol" w:hint="default"/>
      </w:rPr>
    </w:lvl>
    <w:lvl w:ilvl="4" w:tplc="F4948020">
      <w:start w:val="1"/>
      <w:numFmt w:val="bullet"/>
      <w:lvlText w:val="o"/>
      <w:lvlJc w:val="left"/>
      <w:pPr>
        <w:ind w:left="3600" w:hanging="360"/>
      </w:pPr>
      <w:rPr>
        <w:rFonts w:ascii="Courier New" w:hAnsi="Courier New" w:hint="default"/>
      </w:rPr>
    </w:lvl>
    <w:lvl w:ilvl="5" w:tplc="B7CEF1D2">
      <w:start w:val="1"/>
      <w:numFmt w:val="bullet"/>
      <w:lvlText w:val=""/>
      <w:lvlJc w:val="left"/>
      <w:pPr>
        <w:ind w:left="4320" w:hanging="360"/>
      </w:pPr>
      <w:rPr>
        <w:rFonts w:ascii="Wingdings" w:hAnsi="Wingdings" w:hint="default"/>
      </w:rPr>
    </w:lvl>
    <w:lvl w:ilvl="6" w:tplc="8D92BB10">
      <w:start w:val="1"/>
      <w:numFmt w:val="bullet"/>
      <w:lvlText w:val=""/>
      <w:lvlJc w:val="left"/>
      <w:pPr>
        <w:ind w:left="5040" w:hanging="360"/>
      </w:pPr>
      <w:rPr>
        <w:rFonts w:ascii="Symbol" w:hAnsi="Symbol" w:hint="default"/>
      </w:rPr>
    </w:lvl>
    <w:lvl w:ilvl="7" w:tplc="E7F8D518">
      <w:start w:val="1"/>
      <w:numFmt w:val="bullet"/>
      <w:lvlText w:val="o"/>
      <w:lvlJc w:val="left"/>
      <w:pPr>
        <w:ind w:left="5760" w:hanging="360"/>
      </w:pPr>
      <w:rPr>
        <w:rFonts w:ascii="Courier New" w:hAnsi="Courier New" w:hint="default"/>
      </w:rPr>
    </w:lvl>
    <w:lvl w:ilvl="8" w:tplc="80CA5B4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67D19"/>
    <w:rsid w:val="00070C8D"/>
    <w:rsid w:val="00093528"/>
    <w:rsid w:val="000A1BBE"/>
    <w:rsid w:val="000D3D2D"/>
    <w:rsid w:val="000F4800"/>
    <w:rsid w:val="00101FB9"/>
    <w:rsid w:val="00107CF7"/>
    <w:rsid w:val="00107F28"/>
    <w:rsid w:val="001263B4"/>
    <w:rsid w:val="00135A54"/>
    <w:rsid w:val="00184133"/>
    <w:rsid w:val="001A3B4D"/>
    <w:rsid w:val="001A70C0"/>
    <w:rsid w:val="001C199B"/>
    <w:rsid w:val="001D4F3A"/>
    <w:rsid w:val="001E4787"/>
    <w:rsid w:val="001F54D9"/>
    <w:rsid w:val="001F7F71"/>
    <w:rsid w:val="00205F9C"/>
    <w:rsid w:val="00214162"/>
    <w:rsid w:val="0025038D"/>
    <w:rsid w:val="00271A5C"/>
    <w:rsid w:val="002D6889"/>
    <w:rsid w:val="002E49BA"/>
    <w:rsid w:val="00317F85"/>
    <w:rsid w:val="0034058B"/>
    <w:rsid w:val="00366C2F"/>
    <w:rsid w:val="0038048C"/>
    <w:rsid w:val="0042708F"/>
    <w:rsid w:val="004303E9"/>
    <w:rsid w:val="00430665"/>
    <w:rsid w:val="004700D6"/>
    <w:rsid w:val="004755C2"/>
    <w:rsid w:val="00486B5F"/>
    <w:rsid w:val="00494107"/>
    <w:rsid w:val="004C2965"/>
    <w:rsid w:val="004D310A"/>
    <w:rsid w:val="004F47A4"/>
    <w:rsid w:val="0051089B"/>
    <w:rsid w:val="00511668"/>
    <w:rsid w:val="005C7973"/>
    <w:rsid w:val="005C7ECA"/>
    <w:rsid w:val="006300EA"/>
    <w:rsid w:val="00644563"/>
    <w:rsid w:val="00683AD2"/>
    <w:rsid w:val="006C543B"/>
    <w:rsid w:val="00744FF7"/>
    <w:rsid w:val="00782D6A"/>
    <w:rsid w:val="007B17C5"/>
    <w:rsid w:val="007E65D8"/>
    <w:rsid w:val="007F2CB8"/>
    <w:rsid w:val="007F6398"/>
    <w:rsid w:val="00832F64"/>
    <w:rsid w:val="00854D6A"/>
    <w:rsid w:val="00861C74"/>
    <w:rsid w:val="00871E52"/>
    <w:rsid w:val="00892CD7"/>
    <w:rsid w:val="008B0C2E"/>
    <w:rsid w:val="008F1A3E"/>
    <w:rsid w:val="008F771C"/>
    <w:rsid w:val="009023DD"/>
    <w:rsid w:val="00906015"/>
    <w:rsid w:val="0091039C"/>
    <w:rsid w:val="00920E68"/>
    <w:rsid w:val="00933394"/>
    <w:rsid w:val="009648C3"/>
    <w:rsid w:val="00964AF4"/>
    <w:rsid w:val="00964B86"/>
    <w:rsid w:val="009854A4"/>
    <w:rsid w:val="00986646"/>
    <w:rsid w:val="009D32F5"/>
    <w:rsid w:val="009E2641"/>
    <w:rsid w:val="00A0035A"/>
    <w:rsid w:val="00A030ED"/>
    <w:rsid w:val="00A0717D"/>
    <w:rsid w:val="00A160AA"/>
    <w:rsid w:val="00A3051A"/>
    <w:rsid w:val="00A41F17"/>
    <w:rsid w:val="00A76867"/>
    <w:rsid w:val="00AA400D"/>
    <w:rsid w:val="00AB6880"/>
    <w:rsid w:val="00AC72FD"/>
    <w:rsid w:val="00AD3004"/>
    <w:rsid w:val="00B02348"/>
    <w:rsid w:val="00B02E4C"/>
    <w:rsid w:val="00B15DEB"/>
    <w:rsid w:val="00B44DC5"/>
    <w:rsid w:val="00BB2C27"/>
    <w:rsid w:val="00BC3EE5"/>
    <w:rsid w:val="00BC7C7A"/>
    <w:rsid w:val="00C460BF"/>
    <w:rsid w:val="00CA7EEA"/>
    <w:rsid w:val="00D2296E"/>
    <w:rsid w:val="00D40C54"/>
    <w:rsid w:val="00D743DB"/>
    <w:rsid w:val="00D93AFC"/>
    <w:rsid w:val="00DA527C"/>
    <w:rsid w:val="00DB04D5"/>
    <w:rsid w:val="00DC69C0"/>
    <w:rsid w:val="00DF6A80"/>
    <w:rsid w:val="00E10923"/>
    <w:rsid w:val="00E547CC"/>
    <w:rsid w:val="00E65178"/>
    <w:rsid w:val="00E73047"/>
    <w:rsid w:val="00E82D4B"/>
    <w:rsid w:val="00E953B3"/>
    <w:rsid w:val="00EA29F1"/>
    <w:rsid w:val="00EA3FAA"/>
    <w:rsid w:val="00EA7FD9"/>
    <w:rsid w:val="00ED2809"/>
    <w:rsid w:val="00ED46E1"/>
    <w:rsid w:val="00F0790E"/>
    <w:rsid w:val="00F263DA"/>
    <w:rsid w:val="00F35AE9"/>
    <w:rsid w:val="00F44625"/>
    <w:rsid w:val="00F5593D"/>
    <w:rsid w:val="00F6705A"/>
    <w:rsid w:val="00FB0FE2"/>
    <w:rsid w:val="00FC54F1"/>
    <w:rsid w:val="00FF0663"/>
    <w:rsid w:val="021E1752"/>
    <w:rsid w:val="02F82871"/>
    <w:rsid w:val="0335A7EB"/>
    <w:rsid w:val="03473626"/>
    <w:rsid w:val="04E8789C"/>
    <w:rsid w:val="05873D8A"/>
    <w:rsid w:val="05D1AEAB"/>
    <w:rsid w:val="06245716"/>
    <w:rsid w:val="096005E6"/>
    <w:rsid w:val="09838346"/>
    <w:rsid w:val="0B3EE2C0"/>
    <w:rsid w:val="0BBB434B"/>
    <w:rsid w:val="0D51F69F"/>
    <w:rsid w:val="0E337709"/>
    <w:rsid w:val="0FCF476A"/>
    <w:rsid w:val="1208FF55"/>
    <w:rsid w:val="1454E00E"/>
    <w:rsid w:val="1508BEEF"/>
    <w:rsid w:val="1562D0B5"/>
    <w:rsid w:val="15F6C730"/>
    <w:rsid w:val="178F0DC4"/>
    <w:rsid w:val="18D64A4E"/>
    <w:rsid w:val="19440F7B"/>
    <w:rsid w:val="1A71AE61"/>
    <w:rsid w:val="1AA17308"/>
    <w:rsid w:val="1AD88E2F"/>
    <w:rsid w:val="1B1C562E"/>
    <w:rsid w:val="1BEE9627"/>
    <w:rsid w:val="1CF3A767"/>
    <w:rsid w:val="1D627011"/>
    <w:rsid w:val="1E8F610F"/>
    <w:rsid w:val="1F0DD7A8"/>
    <w:rsid w:val="1F3B145A"/>
    <w:rsid w:val="20BEE7D3"/>
    <w:rsid w:val="2124ED7B"/>
    <w:rsid w:val="21753E8C"/>
    <w:rsid w:val="2189291B"/>
    <w:rsid w:val="2260DB7C"/>
    <w:rsid w:val="22D6D484"/>
    <w:rsid w:val="22DDA8E7"/>
    <w:rsid w:val="22F5E588"/>
    <w:rsid w:val="23276813"/>
    <w:rsid w:val="2444F8CC"/>
    <w:rsid w:val="2585388A"/>
    <w:rsid w:val="259B433B"/>
    <w:rsid w:val="270F03C9"/>
    <w:rsid w:val="273BC79F"/>
    <w:rsid w:val="27A5D660"/>
    <w:rsid w:val="28D90968"/>
    <w:rsid w:val="2970B428"/>
    <w:rsid w:val="2B5AAB03"/>
    <w:rsid w:val="2C1758DA"/>
    <w:rsid w:val="2C269B73"/>
    <w:rsid w:val="2DF1242B"/>
    <w:rsid w:val="2EAB7422"/>
    <w:rsid w:val="2EAEECCB"/>
    <w:rsid w:val="2F3EB8ED"/>
    <w:rsid w:val="2FD02DA0"/>
    <w:rsid w:val="31C93FEE"/>
    <w:rsid w:val="3227E457"/>
    <w:rsid w:val="339F1145"/>
    <w:rsid w:val="341DC2A7"/>
    <w:rsid w:val="3436CEB3"/>
    <w:rsid w:val="34950C3B"/>
    <w:rsid w:val="34C82167"/>
    <w:rsid w:val="34EA178D"/>
    <w:rsid w:val="3586658E"/>
    <w:rsid w:val="35BBDD40"/>
    <w:rsid w:val="35E142FB"/>
    <w:rsid w:val="364D5A1C"/>
    <w:rsid w:val="36A7B9C7"/>
    <w:rsid w:val="36CD8174"/>
    <w:rsid w:val="3734926A"/>
    <w:rsid w:val="3757ADA1"/>
    <w:rsid w:val="38EA30C5"/>
    <w:rsid w:val="39DF5A89"/>
    <w:rsid w:val="3A07E933"/>
    <w:rsid w:val="3B508B48"/>
    <w:rsid w:val="3D4BADB7"/>
    <w:rsid w:val="3DAB220E"/>
    <w:rsid w:val="3DADCFFF"/>
    <w:rsid w:val="3ECC6561"/>
    <w:rsid w:val="3F586A83"/>
    <w:rsid w:val="405B3051"/>
    <w:rsid w:val="40FE8FE7"/>
    <w:rsid w:val="44B08A0E"/>
    <w:rsid w:val="45F43F13"/>
    <w:rsid w:val="4638BF40"/>
    <w:rsid w:val="46BB6EFA"/>
    <w:rsid w:val="472CC979"/>
    <w:rsid w:val="48F874C7"/>
    <w:rsid w:val="4B06C222"/>
    <w:rsid w:val="4D5C63AE"/>
    <w:rsid w:val="4E9AAD5B"/>
    <w:rsid w:val="4EB025A1"/>
    <w:rsid w:val="4F5D5376"/>
    <w:rsid w:val="504A5E55"/>
    <w:rsid w:val="505E647C"/>
    <w:rsid w:val="51E7C663"/>
    <w:rsid w:val="53608620"/>
    <w:rsid w:val="545441F9"/>
    <w:rsid w:val="54748C98"/>
    <w:rsid w:val="5605A770"/>
    <w:rsid w:val="561D6652"/>
    <w:rsid w:val="574F3CFE"/>
    <w:rsid w:val="57796327"/>
    <w:rsid w:val="57CFAABA"/>
    <w:rsid w:val="5A08179B"/>
    <w:rsid w:val="5A7E10A3"/>
    <w:rsid w:val="5B4F2FDC"/>
    <w:rsid w:val="5C06B079"/>
    <w:rsid w:val="5C075542"/>
    <w:rsid w:val="5DDA1576"/>
    <w:rsid w:val="5E3C06DB"/>
    <w:rsid w:val="5ECDD869"/>
    <w:rsid w:val="5F24C6D9"/>
    <w:rsid w:val="5F6FAA49"/>
    <w:rsid w:val="606A0752"/>
    <w:rsid w:val="61EDB82A"/>
    <w:rsid w:val="62751C04"/>
    <w:rsid w:val="63266666"/>
    <w:rsid w:val="64E4E806"/>
    <w:rsid w:val="657E7355"/>
    <w:rsid w:val="666582C6"/>
    <w:rsid w:val="67EC77FE"/>
    <w:rsid w:val="68578046"/>
    <w:rsid w:val="687CA11B"/>
    <w:rsid w:val="69384FDD"/>
    <w:rsid w:val="69A42C39"/>
    <w:rsid w:val="6B044E03"/>
    <w:rsid w:val="6B184FEE"/>
    <w:rsid w:val="6BEA56C9"/>
    <w:rsid w:val="6CCFFFF3"/>
    <w:rsid w:val="6DC5516D"/>
    <w:rsid w:val="6E00120C"/>
    <w:rsid w:val="6E3BEEC5"/>
    <w:rsid w:val="6E9395AF"/>
    <w:rsid w:val="7096D26F"/>
    <w:rsid w:val="7198D901"/>
    <w:rsid w:val="721D0B23"/>
    <w:rsid w:val="72463800"/>
    <w:rsid w:val="739F4706"/>
    <w:rsid w:val="7406BA1E"/>
    <w:rsid w:val="74FA2C13"/>
    <w:rsid w:val="752DE6C0"/>
    <w:rsid w:val="75624A4E"/>
    <w:rsid w:val="756745AD"/>
    <w:rsid w:val="75EA104E"/>
    <w:rsid w:val="765D4E3A"/>
    <w:rsid w:val="76DDCC27"/>
    <w:rsid w:val="781CB346"/>
    <w:rsid w:val="79D481AA"/>
    <w:rsid w:val="7A51AD04"/>
    <w:rsid w:val="7AB5A502"/>
    <w:rsid w:val="7B01A7F8"/>
    <w:rsid w:val="7C06F002"/>
    <w:rsid w:val="7C9AAB3A"/>
    <w:rsid w:val="7E9C6BED"/>
    <w:rsid w:val="7EE773E3"/>
    <w:rsid w:val="7EE943AE"/>
    <w:rsid w:val="7FDCA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A0035A"/>
  </w:style>
  <w:style w:type="character" w:customStyle="1" w:styleId="eop">
    <w:name w:val="eop"/>
    <w:basedOn w:val="DefaultParagraphFont"/>
    <w:rsid w:val="00A0035A"/>
  </w:style>
  <w:style w:type="paragraph" w:customStyle="1" w:styleId="paragraph">
    <w:name w:val="paragraph"/>
    <w:basedOn w:val="Normal"/>
    <w:rsid w:val="00067D19"/>
    <w:pPr>
      <w:spacing w:before="100" w:beforeAutospacing="1" w:after="100" w:afterAutospacing="1"/>
    </w:pPr>
    <w:rPr>
      <w:rFonts w:ascii="Times New Roman" w:eastAsia="Times New Roman" w:hAnsi="Times New Roman" w:cs="Times New Roman"/>
      <w:lang w:eastAsia="en-GB"/>
    </w:rPr>
  </w:style>
  <w:style w:type="character" w:customStyle="1" w:styleId="r-18u37iz">
    <w:name w:val="r-18u37iz"/>
    <w:basedOn w:val="DefaultParagraphFont"/>
    <w:rsid w:val="00A0717D"/>
  </w:style>
  <w:style w:type="character" w:styleId="Hyperlink">
    <w:name w:val="Hyperlink"/>
    <w:basedOn w:val="DefaultParagraphFont"/>
    <w:uiPriority w:val="99"/>
    <w:unhideWhenUsed/>
    <w:rsid w:val="00A0717D"/>
    <w:rPr>
      <w:color w:val="0000FF"/>
      <w:u w:val="single"/>
    </w:rPr>
  </w:style>
  <w:style w:type="character" w:styleId="UnresolvedMention">
    <w:name w:val="Unresolved Mention"/>
    <w:basedOn w:val="DefaultParagraphFont"/>
    <w:uiPriority w:val="99"/>
    <w:semiHidden/>
    <w:unhideWhenUsed/>
    <w:rsid w:val="00892CD7"/>
    <w:rPr>
      <w:color w:val="605E5C"/>
      <w:shd w:val="clear" w:color="auto" w:fill="E1DFDD"/>
    </w:rPr>
  </w:style>
  <w:style w:type="character" w:styleId="CommentReference">
    <w:name w:val="annotation reference"/>
    <w:basedOn w:val="DefaultParagraphFont"/>
    <w:uiPriority w:val="99"/>
    <w:semiHidden/>
    <w:unhideWhenUsed/>
    <w:rsid w:val="00D93AFC"/>
    <w:rPr>
      <w:sz w:val="16"/>
      <w:szCs w:val="16"/>
    </w:rPr>
  </w:style>
  <w:style w:type="paragraph" w:styleId="CommentText">
    <w:name w:val="annotation text"/>
    <w:basedOn w:val="Normal"/>
    <w:link w:val="CommentTextChar"/>
    <w:uiPriority w:val="99"/>
    <w:semiHidden/>
    <w:unhideWhenUsed/>
    <w:rsid w:val="00D93AFC"/>
    <w:rPr>
      <w:sz w:val="20"/>
      <w:szCs w:val="20"/>
    </w:rPr>
  </w:style>
  <w:style w:type="character" w:customStyle="1" w:styleId="CommentTextChar">
    <w:name w:val="Comment Text Char"/>
    <w:basedOn w:val="DefaultParagraphFont"/>
    <w:link w:val="CommentText"/>
    <w:uiPriority w:val="99"/>
    <w:semiHidden/>
    <w:rsid w:val="00D93AFC"/>
    <w:rPr>
      <w:sz w:val="20"/>
      <w:szCs w:val="20"/>
    </w:rPr>
  </w:style>
  <w:style w:type="paragraph" w:styleId="CommentSubject">
    <w:name w:val="annotation subject"/>
    <w:basedOn w:val="CommentText"/>
    <w:next w:val="CommentText"/>
    <w:link w:val="CommentSubjectChar"/>
    <w:uiPriority w:val="99"/>
    <w:semiHidden/>
    <w:unhideWhenUsed/>
    <w:rsid w:val="00D93AFC"/>
    <w:rPr>
      <w:b/>
      <w:bCs/>
    </w:rPr>
  </w:style>
  <w:style w:type="character" w:customStyle="1" w:styleId="CommentSubjectChar">
    <w:name w:val="Comment Subject Char"/>
    <w:basedOn w:val="CommentTextChar"/>
    <w:link w:val="CommentSubject"/>
    <w:uiPriority w:val="99"/>
    <w:semiHidden/>
    <w:rsid w:val="00D93AFC"/>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4444">
      <w:bodyDiv w:val="1"/>
      <w:marLeft w:val="0"/>
      <w:marRight w:val="0"/>
      <w:marTop w:val="0"/>
      <w:marBottom w:val="0"/>
      <w:divBdr>
        <w:top w:val="none" w:sz="0" w:space="0" w:color="auto"/>
        <w:left w:val="none" w:sz="0" w:space="0" w:color="auto"/>
        <w:bottom w:val="none" w:sz="0" w:space="0" w:color="auto"/>
        <w:right w:val="none" w:sz="0" w:space="0" w:color="auto"/>
      </w:divBdr>
      <w:divsChild>
        <w:div w:id="1418595178">
          <w:marLeft w:val="0"/>
          <w:marRight w:val="0"/>
          <w:marTop w:val="0"/>
          <w:marBottom w:val="0"/>
          <w:divBdr>
            <w:top w:val="none" w:sz="0" w:space="0" w:color="auto"/>
            <w:left w:val="none" w:sz="0" w:space="0" w:color="auto"/>
            <w:bottom w:val="none" w:sz="0" w:space="0" w:color="auto"/>
            <w:right w:val="none" w:sz="0" w:space="0" w:color="auto"/>
          </w:divBdr>
        </w:div>
        <w:div w:id="2017608832">
          <w:marLeft w:val="0"/>
          <w:marRight w:val="0"/>
          <w:marTop w:val="0"/>
          <w:marBottom w:val="0"/>
          <w:divBdr>
            <w:top w:val="none" w:sz="0" w:space="0" w:color="auto"/>
            <w:left w:val="none" w:sz="0" w:space="0" w:color="auto"/>
            <w:bottom w:val="none" w:sz="0" w:space="0" w:color="auto"/>
            <w:right w:val="none" w:sz="0" w:space="0" w:color="auto"/>
          </w:divBdr>
        </w:div>
        <w:div w:id="1873300737">
          <w:marLeft w:val="0"/>
          <w:marRight w:val="0"/>
          <w:marTop w:val="0"/>
          <w:marBottom w:val="0"/>
          <w:divBdr>
            <w:top w:val="none" w:sz="0" w:space="0" w:color="auto"/>
            <w:left w:val="none" w:sz="0" w:space="0" w:color="auto"/>
            <w:bottom w:val="none" w:sz="0" w:space="0" w:color="auto"/>
            <w:right w:val="none" w:sz="0" w:space="0" w:color="auto"/>
          </w:divBdr>
        </w:div>
        <w:div w:id="1129398362">
          <w:marLeft w:val="0"/>
          <w:marRight w:val="0"/>
          <w:marTop w:val="0"/>
          <w:marBottom w:val="0"/>
          <w:divBdr>
            <w:top w:val="none" w:sz="0" w:space="0" w:color="auto"/>
            <w:left w:val="none" w:sz="0" w:space="0" w:color="auto"/>
            <w:bottom w:val="none" w:sz="0" w:space="0" w:color="auto"/>
            <w:right w:val="none" w:sz="0" w:space="0" w:color="auto"/>
          </w:divBdr>
        </w:div>
        <w:div w:id="1562522835">
          <w:marLeft w:val="0"/>
          <w:marRight w:val="0"/>
          <w:marTop w:val="0"/>
          <w:marBottom w:val="0"/>
          <w:divBdr>
            <w:top w:val="none" w:sz="0" w:space="0" w:color="auto"/>
            <w:left w:val="none" w:sz="0" w:space="0" w:color="auto"/>
            <w:bottom w:val="none" w:sz="0" w:space="0" w:color="auto"/>
            <w:right w:val="none" w:sz="0" w:space="0" w:color="auto"/>
          </w:divBdr>
        </w:div>
        <w:div w:id="290400531">
          <w:marLeft w:val="0"/>
          <w:marRight w:val="0"/>
          <w:marTop w:val="0"/>
          <w:marBottom w:val="0"/>
          <w:divBdr>
            <w:top w:val="none" w:sz="0" w:space="0" w:color="auto"/>
            <w:left w:val="none" w:sz="0" w:space="0" w:color="auto"/>
            <w:bottom w:val="none" w:sz="0" w:space="0" w:color="auto"/>
            <w:right w:val="none" w:sz="0" w:space="0" w:color="auto"/>
          </w:divBdr>
        </w:div>
        <w:div w:id="1641306078">
          <w:marLeft w:val="0"/>
          <w:marRight w:val="0"/>
          <w:marTop w:val="0"/>
          <w:marBottom w:val="0"/>
          <w:divBdr>
            <w:top w:val="none" w:sz="0" w:space="0" w:color="auto"/>
            <w:left w:val="none" w:sz="0" w:space="0" w:color="auto"/>
            <w:bottom w:val="none" w:sz="0" w:space="0" w:color="auto"/>
            <w:right w:val="none" w:sz="0" w:space="0" w:color="auto"/>
          </w:divBdr>
        </w:div>
        <w:div w:id="1901479140">
          <w:marLeft w:val="0"/>
          <w:marRight w:val="0"/>
          <w:marTop w:val="0"/>
          <w:marBottom w:val="0"/>
          <w:divBdr>
            <w:top w:val="none" w:sz="0" w:space="0" w:color="auto"/>
            <w:left w:val="none" w:sz="0" w:space="0" w:color="auto"/>
            <w:bottom w:val="none" w:sz="0" w:space="0" w:color="auto"/>
            <w:right w:val="none" w:sz="0" w:space="0" w:color="auto"/>
          </w:divBdr>
        </w:div>
        <w:div w:id="46799831">
          <w:marLeft w:val="0"/>
          <w:marRight w:val="0"/>
          <w:marTop w:val="0"/>
          <w:marBottom w:val="0"/>
          <w:divBdr>
            <w:top w:val="none" w:sz="0" w:space="0" w:color="auto"/>
            <w:left w:val="none" w:sz="0" w:space="0" w:color="auto"/>
            <w:bottom w:val="none" w:sz="0" w:space="0" w:color="auto"/>
            <w:right w:val="none" w:sz="0" w:space="0" w:color="auto"/>
          </w:divBdr>
        </w:div>
        <w:div w:id="608001581">
          <w:marLeft w:val="0"/>
          <w:marRight w:val="0"/>
          <w:marTop w:val="0"/>
          <w:marBottom w:val="0"/>
          <w:divBdr>
            <w:top w:val="none" w:sz="0" w:space="0" w:color="auto"/>
            <w:left w:val="none" w:sz="0" w:space="0" w:color="auto"/>
            <w:bottom w:val="none" w:sz="0" w:space="0" w:color="auto"/>
            <w:right w:val="none" w:sz="0" w:space="0" w:color="auto"/>
          </w:divBdr>
        </w:div>
      </w:divsChild>
    </w:div>
    <w:div w:id="626131086">
      <w:bodyDiv w:val="1"/>
      <w:marLeft w:val="0"/>
      <w:marRight w:val="0"/>
      <w:marTop w:val="0"/>
      <w:marBottom w:val="0"/>
      <w:divBdr>
        <w:top w:val="none" w:sz="0" w:space="0" w:color="auto"/>
        <w:left w:val="none" w:sz="0" w:space="0" w:color="auto"/>
        <w:bottom w:val="none" w:sz="0" w:space="0" w:color="auto"/>
        <w:right w:val="none" w:sz="0" w:space="0" w:color="auto"/>
      </w:divBdr>
    </w:div>
    <w:div w:id="669454211">
      <w:bodyDiv w:val="1"/>
      <w:marLeft w:val="0"/>
      <w:marRight w:val="0"/>
      <w:marTop w:val="0"/>
      <w:marBottom w:val="0"/>
      <w:divBdr>
        <w:top w:val="none" w:sz="0" w:space="0" w:color="auto"/>
        <w:left w:val="none" w:sz="0" w:space="0" w:color="auto"/>
        <w:bottom w:val="none" w:sz="0" w:space="0" w:color="auto"/>
        <w:right w:val="none" w:sz="0" w:space="0" w:color="auto"/>
      </w:divBdr>
      <w:divsChild>
        <w:div w:id="1547719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87576124">
      <w:bodyDiv w:val="1"/>
      <w:marLeft w:val="0"/>
      <w:marRight w:val="0"/>
      <w:marTop w:val="0"/>
      <w:marBottom w:val="0"/>
      <w:divBdr>
        <w:top w:val="none" w:sz="0" w:space="0" w:color="auto"/>
        <w:left w:val="none" w:sz="0" w:space="0" w:color="auto"/>
        <w:bottom w:val="none" w:sz="0" w:space="0" w:color="auto"/>
        <w:right w:val="none" w:sz="0" w:space="0" w:color="auto"/>
      </w:divBdr>
    </w:div>
    <w:div w:id="1623421197">
      <w:bodyDiv w:val="1"/>
      <w:marLeft w:val="0"/>
      <w:marRight w:val="0"/>
      <w:marTop w:val="0"/>
      <w:marBottom w:val="0"/>
      <w:divBdr>
        <w:top w:val="none" w:sz="0" w:space="0" w:color="auto"/>
        <w:left w:val="none" w:sz="0" w:space="0" w:color="auto"/>
        <w:bottom w:val="none" w:sz="0" w:space="0" w:color="auto"/>
        <w:right w:val="none" w:sz="0" w:space="0" w:color="auto"/>
      </w:divBdr>
      <w:divsChild>
        <w:div w:id="317346266">
          <w:marLeft w:val="0"/>
          <w:marRight w:val="0"/>
          <w:marTop w:val="0"/>
          <w:marBottom w:val="0"/>
          <w:divBdr>
            <w:top w:val="none" w:sz="0" w:space="0" w:color="auto"/>
            <w:left w:val="none" w:sz="0" w:space="0" w:color="auto"/>
            <w:bottom w:val="none" w:sz="0" w:space="0" w:color="auto"/>
            <w:right w:val="none" w:sz="0" w:space="0" w:color="auto"/>
          </w:divBdr>
        </w:div>
        <w:div w:id="1239486930">
          <w:marLeft w:val="0"/>
          <w:marRight w:val="0"/>
          <w:marTop w:val="0"/>
          <w:marBottom w:val="0"/>
          <w:divBdr>
            <w:top w:val="none" w:sz="0" w:space="0" w:color="auto"/>
            <w:left w:val="none" w:sz="0" w:space="0" w:color="auto"/>
            <w:bottom w:val="none" w:sz="0" w:space="0" w:color="auto"/>
            <w:right w:val="none" w:sz="0" w:space="0" w:color="auto"/>
          </w:divBdr>
        </w:div>
        <w:div w:id="1134179381">
          <w:marLeft w:val="0"/>
          <w:marRight w:val="0"/>
          <w:marTop w:val="0"/>
          <w:marBottom w:val="0"/>
          <w:divBdr>
            <w:top w:val="none" w:sz="0" w:space="0" w:color="auto"/>
            <w:left w:val="none" w:sz="0" w:space="0" w:color="auto"/>
            <w:bottom w:val="none" w:sz="0" w:space="0" w:color="auto"/>
            <w:right w:val="none" w:sz="0" w:space="0" w:color="auto"/>
          </w:divBdr>
        </w:div>
        <w:div w:id="1612325224">
          <w:marLeft w:val="0"/>
          <w:marRight w:val="0"/>
          <w:marTop w:val="0"/>
          <w:marBottom w:val="0"/>
          <w:divBdr>
            <w:top w:val="none" w:sz="0" w:space="0" w:color="auto"/>
            <w:left w:val="none" w:sz="0" w:space="0" w:color="auto"/>
            <w:bottom w:val="none" w:sz="0" w:space="0" w:color="auto"/>
            <w:right w:val="none" w:sz="0" w:space="0" w:color="auto"/>
          </w:divBdr>
        </w:div>
        <w:div w:id="846795697">
          <w:marLeft w:val="0"/>
          <w:marRight w:val="0"/>
          <w:marTop w:val="0"/>
          <w:marBottom w:val="0"/>
          <w:divBdr>
            <w:top w:val="none" w:sz="0" w:space="0" w:color="auto"/>
            <w:left w:val="none" w:sz="0" w:space="0" w:color="auto"/>
            <w:bottom w:val="none" w:sz="0" w:space="0" w:color="auto"/>
            <w:right w:val="none" w:sz="0" w:space="0" w:color="auto"/>
          </w:divBdr>
        </w:div>
        <w:div w:id="56515932">
          <w:marLeft w:val="0"/>
          <w:marRight w:val="0"/>
          <w:marTop w:val="0"/>
          <w:marBottom w:val="0"/>
          <w:divBdr>
            <w:top w:val="none" w:sz="0" w:space="0" w:color="auto"/>
            <w:left w:val="none" w:sz="0" w:space="0" w:color="auto"/>
            <w:bottom w:val="none" w:sz="0" w:space="0" w:color="auto"/>
            <w:right w:val="none" w:sz="0" w:space="0" w:color="auto"/>
          </w:divBdr>
        </w:div>
        <w:div w:id="1104498131">
          <w:marLeft w:val="0"/>
          <w:marRight w:val="0"/>
          <w:marTop w:val="0"/>
          <w:marBottom w:val="0"/>
          <w:divBdr>
            <w:top w:val="none" w:sz="0" w:space="0" w:color="auto"/>
            <w:left w:val="none" w:sz="0" w:space="0" w:color="auto"/>
            <w:bottom w:val="none" w:sz="0" w:space="0" w:color="auto"/>
            <w:right w:val="none" w:sz="0" w:space="0" w:color="auto"/>
          </w:divBdr>
        </w:div>
        <w:div w:id="894318657">
          <w:marLeft w:val="0"/>
          <w:marRight w:val="0"/>
          <w:marTop w:val="0"/>
          <w:marBottom w:val="0"/>
          <w:divBdr>
            <w:top w:val="none" w:sz="0" w:space="0" w:color="auto"/>
            <w:left w:val="none" w:sz="0" w:space="0" w:color="auto"/>
            <w:bottom w:val="none" w:sz="0" w:space="0" w:color="auto"/>
            <w:right w:val="none" w:sz="0" w:space="0" w:color="auto"/>
          </w:divBdr>
        </w:div>
        <w:div w:id="897712432">
          <w:marLeft w:val="0"/>
          <w:marRight w:val="0"/>
          <w:marTop w:val="0"/>
          <w:marBottom w:val="0"/>
          <w:divBdr>
            <w:top w:val="none" w:sz="0" w:space="0" w:color="auto"/>
            <w:left w:val="none" w:sz="0" w:space="0" w:color="auto"/>
            <w:bottom w:val="none" w:sz="0" w:space="0" w:color="auto"/>
            <w:right w:val="none" w:sz="0" w:space="0" w:color="auto"/>
          </w:divBdr>
        </w:div>
        <w:div w:id="208929541">
          <w:marLeft w:val="0"/>
          <w:marRight w:val="0"/>
          <w:marTop w:val="0"/>
          <w:marBottom w:val="0"/>
          <w:divBdr>
            <w:top w:val="none" w:sz="0" w:space="0" w:color="auto"/>
            <w:left w:val="none" w:sz="0" w:space="0" w:color="auto"/>
            <w:bottom w:val="none" w:sz="0" w:space="0" w:color="auto"/>
            <w:right w:val="none" w:sz="0" w:space="0" w:color="auto"/>
          </w:divBdr>
        </w:div>
      </w:divsChild>
    </w:div>
    <w:div w:id="1803579022">
      <w:bodyDiv w:val="1"/>
      <w:marLeft w:val="0"/>
      <w:marRight w:val="0"/>
      <w:marTop w:val="0"/>
      <w:marBottom w:val="0"/>
      <w:divBdr>
        <w:top w:val="none" w:sz="0" w:space="0" w:color="auto"/>
        <w:left w:val="none" w:sz="0" w:space="0" w:color="auto"/>
        <w:bottom w:val="none" w:sz="0" w:space="0" w:color="auto"/>
        <w:right w:val="none" w:sz="0" w:space="0" w:color="auto"/>
      </w:divBdr>
    </w:div>
    <w:div w:id="2094744630">
      <w:bodyDiv w:val="1"/>
      <w:marLeft w:val="0"/>
      <w:marRight w:val="0"/>
      <w:marTop w:val="0"/>
      <w:marBottom w:val="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
        <w:div w:id="2060781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isistools.org.uk/training/how-to-start-the-conversation/" TargetMode="External"/><Relationship Id="rId18" Type="http://schemas.openxmlformats.org/officeDocument/2006/relationships/hyperlink" Target="https://www.linkedin.com/company/health-education-england" TargetMode="External"/><Relationship Id="rId26" Type="http://schemas.openxmlformats.org/officeDocument/2006/relationships/hyperlink" Target="https://crisistools.org.uk/training/how-to-wrap-things-up/" TargetMode="External"/><Relationship Id="rId21" Type="http://schemas.openxmlformats.org/officeDocument/2006/relationships/hyperlink" Target="https://www.facebook.com/healthyteenmind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risistools.org.uk/training/what-you-need-to-know/" TargetMode="External"/><Relationship Id="rId17" Type="http://schemas.openxmlformats.org/officeDocument/2006/relationships/hyperlink" Target="https://twitter.com/NHS_HealthEdEng" TargetMode="External"/><Relationship Id="rId25" Type="http://schemas.openxmlformats.org/officeDocument/2006/relationships/hyperlink" Target="https://crisistools.org.uk/training/so-you-want-to-talk-about-ris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HTMideas" TargetMode="External"/><Relationship Id="rId20" Type="http://schemas.openxmlformats.org/officeDocument/2006/relationships/hyperlink" Target="https://www.facebook.com/nhshee" TargetMode="External"/><Relationship Id="rId29" Type="http://schemas.openxmlformats.org/officeDocument/2006/relationships/hyperlink" Target="https://healthyteenminds.com/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isistools.org.uk/" TargetMode="External"/><Relationship Id="rId24" Type="http://schemas.openxmlformats.org/officeDocument/2006/relationships/hyperlink" Target="https://crisistools.org.uk/training/how-to-start-the-conversa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isistools.org.uk/training/how-to-wrap-things-up/" TargetMode="External"/><Relationship Id="rId23" Type="http://schemas.openxmlformats.org/officeDocument/2006/relationships/hyperlink" Target="https://crisistools.org.uk/training/what-you-need-to-know/" TargetMode="External"/><Relationship Id="rId28" Type="http://schemas.openxmlformats.org/officeDocument/2006/relationships/hyperlink" Target="mailto:mentalhealth@hee.nhs.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inkedin.com/company/healthyteenmind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sistools.org.uk/training/so-you-want-to-talk-about-risk/" TargetMode="External"/><Relationship Id="rId22" Type="http://schemas.openxmlformats.org/officeDocument/2006/relationships/hyperlink" Target="https://crisistools.org.uk/register/" TargetMode="External"/><Relationship Id="rId27" Type="http://schemas.openxmlformats.org/officeDocument/2006/relationships/hyperlink" Target="https://www.eventbrite.co.uk/e/improving-young-peoples-experience-of-crisis-care-tickets-164460532881" TargetMode="External"/><Relationship Id="rId30" Type="http://schemas.openxmlformats.org/officeDocument/2006/relationships/hyperlink" Target="mailto:mentalhealth@hee.nhs.uk"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3" ma:contentTypeDescription="Create a new document." ma:contentTypeScope="" ma:versionID="5448424472822fef7d2b80d4e7d65ccc">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c496755184e90caf2ad3d64ad8a26317"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1CAF-37DE-4DFB-B89E-AEDCF7160203}"/>
</file>

<file path=customXml/itemProps2.xml><?xml version="1.0" encoding="utf-8"?>
<ds:datastoreItem xmlns:ds="http://schemas.openxmlformats.org/officeDocument/2006/customXml" ds:itemID="{13DA8DFD-A23C-42FE-B2B5-51A3CDB168E1}">
  <ds:schemaRefs>
    <ds:schemaRef ds:uri="99f9529c-6528-4ac7-8a52-515fe5b893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898526-d7bf-47a1-9108-973824a896d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Joanne Howling | Healthy You</cp:lastModifiedBy>
  <cp:revision>2</cp:revision>
  <cp:lastPrinted>2021-01-11T11:40:00Z</cp:lastPrinted>
  <dcterms:created xsi:type="dcterms:W3CDTF">2021-08-16T16:48:00Z</dcterms:created>
  <dcterms:modified xsi:type="dcterms:W3CDTF">2021-08-16T16:48:00Z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